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70DE" w14:textId="77777777" w:rsidR="006D7314" w:rsidRDefault="00000000">
      <w:pPr>
        <w:jc w:val="center"/>
        <w:rPr>
          <w:rFonts w:ascii="Garamond" w:eastAsia="Garamond" w:hAnsi="Garamond" w:cs="Garamond"/>
          <w:sz w:val="26"/>
          <w:szCs w:val="26"/>
        </w:rPr>
      </w:pPr>
      <w:r>
        <w:rPr>
          <w:noProof/>
        </w:rPr>
        <w:drawing>
          <wp:anchor distT="0" distB="0" distL="0" distR="0" simplePos="0" relativeHeight="251658240" behindDoc="1" locked="0" layoutInCell="1" hidden="0" allowOverlap="1" wp14:anchorId="6D503996" wp14:editId="39BE2368">
            <wp:simplePos x="0" y="0"/>
            <wp:positionH relativeFrom="column">
              <wp:posOffset>2484437</wp:posOffset>
            </wp:positionH>
            <wp:positionV relativeFrom="paragraph">
              <wp:posOffset>-408304</wp:posOffset>
            </wp:positionV>
            <wp:extent cx="791845" cy="7105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1328" t="25664" r="11298" b="25528"/>
                    <a:stretch>
                      <a:fillRect/>
                    </a:stretch>
                  </pic:blipFill>
                  <pic:spPr>
                    <a:xfrm>
                      <a:off x="0" y="0"/>
                      <a:ext cx="791845" cy="710565"/>
                    </a:xfrm>
                    <a:prstGeom prst="rect">
                      <a:avLst/>
                    </a:prstGeom>
                    <a:ln/>
                  </pic:spPr>
                </pic:pic>
              </a:graphicData>
            </a:graphic>
          </wp:anchor>
        </w:drawing>
      </w:r>
    </w:p>
    <w:p w14:paraId="5C53A786" w14:textId="77777777" w:rsidR="006D7314" w:rsidRDefault="00000000">
      <w:pPr>
        <w:spacing w:after="0"/>
        <w:jc w:val="center"/>
        <w:rPr>
          <w:rFonts w:ascii="Garamond" w:eastAsia="Garamond" w:hAnsi="Garamond" w:cs="Garamond"/>
          <w:b/>
          <w:sz w:val="26"/>
          <w:szCs w:val="26"/>
        </w:rPr>
      </w:pPr>
      <w:r>
        <w:rPr>
          <w:rFonts w:ascii="Garamond" w:eastAsia="Garamond" w:hAnsi="Garamond" w:cs="Garamond"/>
          <w:b/>
          <w:sz w:val="26"/>
          <w:szCs w:val="26"/>
        </w:rPr>
        <w:t>SARUS</w:t>
      </w:r>
    </w:p>
    <w:p w14:paraId="104EA656" w14:textId="77777777" w:rsidR="006D7314" w:rsidRDefault="00000000">
      <w:pPr>
        <w:spacing w:after="0"/>
        <w:jc w:val="center"/>
        <w:rPr>
          <w:rFonts w:ascii="Garamond" w:eastAsia="Garamond" w:hAnsi="Garamond" w:cs="Garamond"/>
          <w:sz w:val="26"/>
          <w:szCs w:val="26"/>
        </w:rPr>
      </w:pPr>
      <w:r>
        <w:rPr>
          <w:rFonts w:ascii="Garamond" w:eastAsia="Garamond" w:hAnsi="Garamond" w:cs="Garamond"/>
          <w:sz w:val="26"/>
          <w:szCs w:val="26"/>
        </w:rPr>
        <w:t>Servicio de Asistencia Religiosa</w:t>
      </w:r>
    </w:p>
    <w:p w14:paraId="344FDEE0" w14:textId="77777777" w:rsidR="006D7314" w:rsidRDefault="006D7314">
      <w:pPr>
        <w:jc w:val="both"/>
        <w:rPr>
          <w:rFonts w:ascii="Garamond" w:eastAsia="Garamond" w:hAnsi="Garamond" w:cs="Garamond"/>
          <w:sz w:val="26"/>
          <w:szCs w:val="26"/>
        </w:rPr>
      </w:pPr>
    </w:p>
    <w:p w14:paraId="7726029A" w14:textId="77777777" w:rsidR="006D7314" w:rsidRDefault="00000000">
      <w:pPr>
        <w:jc w:val="center"/>
        <w:rPr>
          <w:rFonts w:ascii="Garamond" w:eastAsia="Garamond" w:hAnsi="Garamond" w:cs="Garamond"/>
          <w:b/>
          <w:sz w:val="32"/>
          <w:szCs w:val="32"/>
          <w:u w:val="single"/>
        </w:rPr>
      </w:pPr>
      <w:r>
        <w:rPr>
          <w:rFonts w:ascii="Garamond" w:eastAsia="Garamond" w:hAnsi="Garamond" w:cs="Garamond"/>
          <w:b/>
          <w:sz w:val="32"/>
          <w:szCs w:val="32"/>
          <w:u w:val="single"/>
        </w:rPr>
        <w:t>INSCRIPCIÓN PARA USO DE SALA DE ORACIÓN</w:t>
      </w:r>
    </w:p>
    <w:p w14:paraId="083EB5E0" w14:textId="77777777" w:rsidR="006D7314" w:rsidRDefault="006D7314">
      <w:pPr>
        <w:jc w:val="both"/>
        <w:rPr>
          <w:rFonts w:ascii="Garamond" w:eastAsia="Garamond" w:hAnsi="Garamond" w:cs="Garamond"/>
          <w:sz w:val="26"/>
          <w:szCs w:val="26"/>
        </w:rPr>
      </w:pPr>
    </w:p>
    <w:p w14:paraId="68D40373" w14:textId="77777777" w:rsidR="006D7314" w:rsidRDefault="00000000">
      <w:pPr>
        <w:jc w:val="both"/>
        <w:rPr>
          <w:rFonts w:ascii="Garamond" w:eastAsia="Garamond" w:hAnsi="Garamond" w:cs="Garamond"/>
          <w:b/>
          <w:sz w:val="26"/>
          <w:szCs w:val="26"/>
        </w:rPr>
      </w:pPr>
      <w:r>
        <w:rPr>
          <w:rFonts w:ascii="Garamond" w:eastAsia="Garamond" w:hAnsi="Garamond" w:cs="Garamond"/>
          <w:b/>
          <w:sz w:val="26"/>
          <w:szCs w:val="26"/>
        </w:rPr>
        <w:t xml:space="preserve">Nombre del miembro de la comunidad universitaria: </w:t>
      </w:r>
    </w:p>
    <w:p w14:paraId="28955202" w14:textId="77777777" w:rsidR="006D7314" w:rsidRDefault="00000000">
      <w:pPr>
        <w:jc w:val="both"/>
        <w:rPr>
          <w:rFonts w:ascii="Garamond" w:eastAsia="Garamond" w:hAnsi="Garamond" w:cs="Garamond"/>
          <w:b/>
          <w:sz w:val="26"/>
          <w:szCs w:val="26"/>
        </w:rPr>
      </w:pPr>
      <w:r>
        <w:rPr>
          <w:rFonts w:ascii="Garamond" w:eastAsia="Garamond" w:hAnsi="Garamond" w:cs="Garamond"/>
          <w:b/>
          <w:sz w:val="26"/>
          <w:szCs w:val="26"/>
        </w:rPr>
        <w:t xml:space="preserve">Apellidos: </w:t>
      </w:r>
    </w:p>
    <w:p w14:paraId="0377DA8A" w14:textId="77777777" w:rsidR="006D7314" w:rsidRDefault="00000000">
      <w:pPr>
        <w:jc w:val="both"/>
        <w:rPr>
          <w:rFonts w:ascii="Garamond" w:eastAsia="Garamond" w:hAnsi="Garamond" w:cs="Garamond"/>
          <w:b/>
          <w:sz w:val="26"/>
          <w:szCs w:val="26"/>
        </w:rPr>
      </w:pPr>
      <w:r>
        <w:rPr>
          <w:rFonts w:ascii="Garamond" w:eastAsia="Garamond" w:hAnsi="Garamond" w:cs="Garamond"/>
          <w:b/>
          <w:sz w:val="26"/>
          <w:szCs w:val="26"/>
        </w:rPr>
        <w:t>DNI/NIE:</w:t>
      </w:r>
      <w:r>
        <w:rPr>
          <w:rFonts w:ascii="Garamond" w:eastAsia="Garamond" w:hAnsi="Garamond" w:cs="Garamond"/>
          <w:b/>
          <w:sz w:val="26"/>
          <w:szCs w:val="26"/>
        </w:rPr>
        <w:tab/>
      </w:r>
      <w:r>
        <w:rPr>
          <w:rFonts w:ascii="Garamond" w:eastAsia="Garamond" w:hAnsi="Garamond" w:cs="Garamond"/>
          <w:b/>
          <w:sz w:val="26"/>
          <w:szCs w:val="26"/>
        </w:rPr>
        <w:tab/>
      </w:r>
      <w:r>
        <w:rPr>
          <w:rFonts w:ascii="Garamond" w:eastAsia="Garamond" w:hAnsi="Garamond" w:cs="Garamond"/>
          <w:b/>
          <w:sz w:val="26"/>
          <w:szCs w:val="26"/>
        </w:rPr>
        <w:tab/>
      </w:r>
      <w:r>
        <w:rPr>
          <w:rFonts w:ascii="Garamond" w:eastAsia="Garamond" w:hAnsi="Garamond" w:cs="Garamond"/>
          <w:b/>
          <w:sz w:val="26"/>
          <w:szCs w:val="26"/>
        </w:rPr>
        <w:tab/>
      </w:r>
      <w:r>
        <w:rPr>
          <w:rFonts w:ascii="Garamond" w:eastAsia="Garamond" w:hAnsi="Garamond" w:cs="Garamond"/>
          <w:b/>
          <w:sz w:val="26"/>
          <w:szCs w:val="26"/>
        </w:rPr>
        <w:tab/>
        <w:t xml:space="preserve">Teléfono de contacto: </w:t>
      </w:r>
    </w:p>
    <w:p w14:paraId="2807A25F" w14:textId="77777777" w:rsidR="006D7314" w:rsidRDefault="00000000">
      <w:pPr>
        <w:jc w:val="both"/>
        <w:rPr>
          <w:rFonts w:ascii="Garamond" w:eastAsia="Garamond" w:hAnsi="Garamond" w:cs="Garamond"/>
          <w:b/>
          <w:sz w:val="26"/>
          <w:szCs w:val="26"/>
        </w:rPr>
      </w:pPr>
      <w:r>
        <w:rPr>
          <w:rFonts w:ascii="Garamond" w:eastAsia="Garamond" w:hAnsi="Garamond" w:cs="Garamond"/>
          <w:b/>
          <w:sz w:val="26"/>
          <w:szCs w:val="26"/>
        </w:rPr>
        <w:t xml:space="preserve">Correo electrónico: </w:t>
      </w:r>
    </w:p>
    <w:p w14:paraId="47ECDFDE" w14:textId="77777777" w:rsidR="006D7314" w:rsidRDefault="00000000">
      <w:pPr>
        <w:numPr>
          <w:ilvl w:val="0"/>
          <w:numId w:val="2"/>
        </w:numPr>
        <w:pBdr>
          <w:top w:val="nil"/>
          <w:left w:val="nil"/>
          <w:bottom w:val="nil"/>
          <w:right w:val="nil"/>
          <w:between w:val="nil"/>
        </w:pBdr>
        <w:spacing w:after="0"/>
        <w:jc w:val="both"/>
        <w:rPr>
          <w:color w:val="000000"/>
          <w:sz w:val="26"/>
          <w:szCs w:val="26"/>
        </w:rPr>
      </w:pPr>
      <w:r>
        <w:rPr>
          <w:rFonts w:ascii="Garamond" w:eastAsia="Garamond" w:hAnsi="Garamond" w:cs="Garamond"/>
          <w:b/>
          <w:color w:val="000000"/>
          <w:sz w:val="26"/>
          <w:szCs w:val="26"/>
        </w:rPr>
        <w:t>Si es alumno:</w:t>
      </w:r>
      <w:r>
        <w:rPr>
          <w:rFonts w:ascii="Garamond" w:eastAsia="Garamond" w:hAnsi="Garamond" w:cs="Garamond"/>
          <w:color w:val="000000"/>
          <w:sz w:val="26"/>
          <w:szCs w:val="26"/>
        </w:rPr>
        <w:t xml:space="preserve"> grado o máster que estudia y curso: </w:t>
      </w:r>
    </w:p>
    <w:p w14:paraId="65551AD1" w14:textId="77777777" w:rsidR="006D7314" w:rsidRDefault="00000000">
      <w:pPr>
        <w:numPr>
          <w:ilvl w:val="0"/>
          <w:numId w:val="2"/>
        </w:numPr>
        <w:pBdr>
          <w:top w:val="nil"/>
          <w:left w:val="nil"/>
          <w:bottom w:val="nil"/>
          <w:right w:val="nil"/>
          <w:between w:val="nil"/>
        </w:pBdr>
        <w:jc w:val="both"/>
        <w:rPr>
          <w:color w:val="000000"/>
          <w:sz w:val="26"/>
          <w:szCs w:val="26"/>
        </w:rPr>
      </w:pPr>
      <w:r>
        <w:rPr>
          <w:rFonts w:ascii="Garamond" w:eastAsia="Garamond" w:hAnsi="Garamond" w:cs="Garamond"/>
          <w:b/>
          <w:color w:val="000000"/>
          <w:sz w:val="26"/>
          <w:szCs w:val="26"/>
        </w:rPr>
        <w:t>Si es PDI/PTGAS:</w:t>
      </w:r>
      <w:r>
        <w:rPr>
          <w:rFonts w:ascii="Garamond" w:eastAsia="Garamond" w:hAnsi="Garamond" w:cs="Garamond"/>
          <w:color w:val="000000"/>
          <w:sz w:val="26"/>
          <w:szCs w:val="26"/>
        </w:rPr>
        <w:t xml:space="preserve"> Centro de la US en que trabaja:</w:t>
      </w:r>
    </w:p>
    <w:p w14:paraId="0CF2B598" w14:textId="77777777" w:rsidR="006D7314" w:rsidRDefault="00000000">
      <w:pPr>
        <w:jc w:val="both"/>
        <w:rPr>
          <w:rFonts w:ascii="Garamond" w:eastAsia="Garamond" w:hAnsi="Garamond" w:cs="Garamond"/>
          <w:b/>
          <w:sz w:val="26"/>
          <w:szCs w:val="26"/>
        </w:rPr>
      </w:pPr>
      <w:r>
        <w:rPr>
          <w:rFonts w:ascii="Garamond" w:eastAsia="Garamond" w:hAnsi="Garamond" w:cs="Garamond"/>
          <w:b/>
          <w:sz w:val="26"/>
          <w:szCs w:val="26"/>
        </w:rPr>
        <w:t>Fecha y firma:</w:t>
      </w:r>
    </w:p>
    <w:p w14:paraId="562D50C0" w14:textId="77777777" w:rsidR="006D7314" w:rsidRDefault="006D7314">
      <w:pPr>
        <w:jc w:val="both"/>
        <w:rPr>
          <w:rFonts w:ascii="Garamond" w:eastAsia="Garamond" w:hAnsi="Garamond" w:cs="Garamond"/>
          <w:b/>
          <w:sz w:val="26"/>
          <w:szCs w:val="26"/>
        </w:rPr>
      </w:pPr>
    </w:p>
    <w:p w14:paraId="237FA8FF" w14:textId="77777777" w:rsidR="006D7314" w:rsidRDefault="006D7314">
      <w:pPr>
        <w:jc w:val="both"/>
        <w:rPr>
          <w:rFonts w:ascii="Garamond" w:eastAsia="Garamond" w:hAnsi="Garamond" w:cs="Garamond"/>
          <w:sz w:val="24"/>
          <w:szCs w:val="24"/>
        </w:rPr>
      </w:pPr>
    </w:p>
    <w:p w14:paraId="738310E8" w14:textId="77777777" w:rsidR="006D7314" w:rsidRDefault="00000000">
      <w:pPr>
        <w:numPr>
          <w:ilvl w:val="0"/>
          <w:numId w:val="2"/>
        </w:numPr>
        <w:pBdr>
          <w:top w:val="nil"/>
          <w:left w:val="nil"/>
          <w:bottom w:val="nil"/>
          <w:right w:val="nil"/>
          <w:between w:val="nil"/>
        </w:pBdr>
        <w:spacing w:after="0"/>
        <w:ind w:left="284" w:hanging="284"/>
        <w:jc w:val="both"/>
        <w:rPr>
          <w:color w:val="000000"/>
          <w:sz w:val="24"/>
          <w:szCs w:val="24"/>
        </w:rPr>
      </w:pPr>
      <w:r>
        <w:rPr>
          <w:rFonts w:ascii="Garamond" w:eastAsia="Garamond" w:hAnsi="Garamond" w:cs="Garamond"/>
          <w:color w:val="000000"/>
          <w:sz w:val="24"/>
          <w:szCs w:val="24"/>
        </w:rPr>
        <w:t xml:space="preserve">Esta solicitud rellena, junto a la </w:t>
      </w:r>
      <w:r>
        <w:rPr>
          <w:rFonts w:ascii="Garamond" w:eastAsia="Garamond" w:hAnsi="Garamond" w:cs="Garamond"/>
          <w:b/>
          <w:color w:val="000000"/>
          <w:sz w:val="24"/>
          <w:szCs w:val="24"/>
        </w:rPr>
        <w:t>fotocopia del documento de identidad</w:t>
      </w:r>
      <w:r>
        <w:rPr>
          <w:rFonts w:ascii="Garamond" w:eastAsia="Garamond" w:hAnsi="Garamond" w:cs="Garamond"/>
          <w:color w:val="000000"/>
          <w:sz w:val="24"/>
          <w:szCs w:val="24"/>
        </w:rPr>
        <w:t xml:space="preserve"> y el </w:t>
      </w:r>
      <w:r>
        <w:rPr>
          <w:rFonts w:ascii="Garamond" w:eastAsia="Garamond" w:hAnsi="Garamond" w:cs="Garamond"/>
          <w:b/>
          <w:color w:val="000000"/>
          <w:sz w:val="24"/>
          <w:szCs w:val="24"/>
        </w:rPr>
        <w:t>documento que acredite su vinculación a la US</w:t>
      </w:r>
      <w:r>
        <w:rPr>
          <w:rFonts w:ascii="Garamond" w:eastAsia="Garamond" w:hAnsi="Garamond" w:cs="Garamond"/>
          <w:color w:val="000000"/>
          <w:sz w:val="24"/>
          <w:szCs w:val="24"/>
        </w:rPr>
        <w:t xml:space="preserve"> debe enviarla a </w:t>
      </w:r>
      <w:hyperlink r:id="rId6">
        <w:r>
          <w:rPr>
            <w:rFonts w:ascii="Garamond" w:eastAsia="Garamond" w:hAnsi="Garamond" w:cs="Garamond"/>
            <w:color w:val="0563C1"/>
            <w:sz w:val="24"/>
            <w:szCs w:val="24"/>
            <w:u w:val="single"/>
          </w:rPr>
          <w:t>sarus@us.es</w:t>
        </w:r>
      </w:hyperlink>
    </w:p>
    <w:p w14:paraId="062C7F0F" w14:textId="77777777" w:rsidR="006D7314" w:rsidRDefault="00000000">
      <w:pPr>
        <w:numPr>
          <w:ilvl w:val="0"/>
          <w:numId w:val="2"/>
        </w:numPr>
        <w:pBdr>
          <w:top w:val="nil"/>
          <w:left w:val="nil"/>
          <w:bottom w:val="nil"/>
          <w:right w:val="nil"/>
          <w:between w:val="nil"/>
        </w:pBdr>
        <w:spacing w:after="0"/>
        <w:ind w:left="284" w:hanging="284"/>
        <w:jc w:val="both"/>
        <w:rPr>
          <w:color w:val="000000"/>
          <w:sz w:val="24"/>
          <w:szCs w:val="24"/>
        </w:rPr>
      </w:pPr>
      <w:r>
        <w:rPr>
          <w:rFonts w:ascii="Garamond" w:eastAsia="Garamond" w:hAnsi="Garamond" w:cs="Garamond"/>
          <w:color w:val="000000"/>
          <w:sz w:val="24"/>
          <w:szCs w:val="24"/>
        </w:rPr>
        <w:t>Tras la recepción de la misma se le comunicará la autorización para solicitar la llave y hacer uso de la sala para la oración.</w:t>
      </w:r>
    </w:p>
    <w:p w14:paraId="74130FC7" w14:textId="77777777" w:rsidR="006D7314" w:rsidRDefault="00000000">
      <w:pPr>
        <w:numPr>
          <w:ilvl w:val="0"/>
          <w:numId w:val="2"/>
        </w:numPr>
        <w:pBdr>
          <w:top w:val="nil"/>
          <w:left w:val="nil"/>
          <w:bottom w:val="nil"/>
          <w:right w:val="nil"/>
          <w:between w:val="nil"/>
        </w:pBdr>
        <w:spacing w:after="0"/>
        <w:ind w:left="284" w:hanging="284"/>
        <w:jc w:val="both"/>
        <w:rPr>
          <w:color w:val="000000"/>
          <w:sz w:val="24"/>
          <w:szCs w:val="24"/>
        </w:rPr>
      </w:pPr>
      <w:r>
        <w:rPr>
          <w:rFonts w:ascii="Garamond" w:eastAsia="Garamond" w:hAnsi="Garamond" w:cs="Garamond"/>
          <w:color w:val="000000"/>
          <w:sz w:val="24"/>
          <w:szCs w:val="24"/>
        </w:rPr>
        <w:t>La sala destinada a la oración es la AS.50 de la ETSII (Escuela técnico superior de ingeniería informática) y es un espacio compartido con el SACU y el SADUS.</w:t>
      </w:r>
    </w:p>
    <w:p w14:paraId="1A514160" w14:textId="77777777" w:rsidR="006D7314" w:rsidRDefault="00000000">
      <w:pPr>
        <w:numPr>
          <w:ilvl w:val="0"/>
          <w:numId w:val="2"/>
        </w:numPr>
        <w:pBdr>
          <w:top w:val="nil"/>
          <w:left w:val="nil"/>
          <w:bottom w:val="nil"/>
          <w:right w:val="nil"/>
          <w:between w:val="nil"/>
        </w:pBdr>
        <w:spacing w:after="0"/>
        <w:ind w:left="284" w:hanging="284"/>
        <w:jc w:val="both"/>
        <w:rPr>
          <w:color w:val="000000"/>
          <w:sz w:val="24"/>
          <w:szCs w:val="24"/>
        </w:rPr>
      </w:pPr>
      <w:r>
        <w:rPr>
          <w:rFonts w:ascii="Garamond" w:eastAsia="Garamond" w:hAnsi="Garamond" w:cs="Garamond"/>
          <w:color w:val="000000"/>
          <w:sz w:val="24"/>
          <w:szCs w:val="24"/>
        </w:rPr>
        <w:t>La sala sólo podrá ser utilizada por miembros de la comunidad universitaria de la US (Universidad de Sevilla), previa autorización por los responsables de cada servicio (SARUS, SADUS y SACU).</w:t>
      </w:r>
    </w:p>
    <w:p w14:paraId="3A45D1EC" w14:textId="77777777" w:rsidR="006D7314" w:rsidRDefault="00000000">
      <w:pPr>
        <w:numPr>
          <w:ilvl w:val="0"/>
          <w:numId w:val="2"/>
        </w:numPr>
        <w:pBdr>
          <w:top w:val="nil"/>
          <w:left w:val="nil"/>
          <w:bottom w:val="nil"/>
          <w:right w:val="nil"/>
          <w:between w:val="nil"/>
        </w:pBdr>
        <w:spacing w:after="0"/>
        <w:ind w:left="284" w:hanging="284"/>
        <w:jc w:val="both"/>
        <w:rPr>
          <w:color w:val="000000"/>
          <w:sz w:val="24"/>
          <w:szCs w:val="24"/>
        </w:rPr>
      </w:pPr>
      <w:r>
        <w:rPr>
          <w:rFonts w:ascii="Garamond" w:eastAsia="Garamond" w:hAnsi="Garamond" w:cs="Garamond"/>
          <w:color w:val="000000"/>
          <w:sz w:val="24"/>
          <w:szCs w:val="24"/>
        </w:rPr>
        <w:t>Una vez notificada la autorización, para acceder a la sala, se debe solicitar la llave a los compañeros de conserjería de la ETSII, y al finalizar debe devolverla. Siendo el solicitante el responsable del espacio en ese intervalo de tiempo.</w:t>
      </w:r>
    </w:p>
    <w:p w14:paraId="2393209B" w14:textId="77777777" w:rsidR="006D7314" w:rsidRDefault="00000000">
      <w:pPr>
        <w:numPr>
          <w:ilvl w:val="0"/>
          <w:numId w:val="2"/>
        </w:numPr>
        <w:pBdr>
          <w:top w:val="nil"/>
          <w:left w:val="nil"/>
          <w:bottom w:val="nil"/>
          <w:right w:val="nil"/>
          <w:between w:val="nil"/>
        </w:pBdr>
        <w:spacing w:after="0"/>
        <w:ind w:left="284" w:hanging="284"/>
        <w:jc w:val="both"/>
        <w:rPr>
          <w:color w:val="000000"/>
          <w:sz w:val="24"/>
          <w:szCs w:val="24"/>
        </w:rPr>
      </w:pPr>
      <w:r>
        <w:rPr>
          <w:rFonts w:ascii="Garamond" w:eastAsia="Garamond" w:hAnsi="Garamond" w:cs="Garamond"/>
          <w:color w:val="000000"/>
          <w:sz w:val="24"/>
          <w:szCs w:val="24"/>
        </w:rPr>
        <w:t>Los enseres utilizados deben quedar debidamente recogidos y organizados al finalizar la oración, en los armarios dispuestos para tal fin, dejando libre las zonas de paso.</w:t>
      </w:r>
    </w:p>
    <w:p w14:paraId="5E5693ED" w14:textId="77777777" w:rsidR="006D7314" w:rsidRDefault="00000000">
      <w:pPr>
        <w:numPr>
          <w:ilvl w:val="0"/>
          <w:numId w:val="1"/>
        </w:numPr>
        <w:pBdr>
          <w:top w:val="nil"/>
          <w:left w:val="nil"/>
          <w:bottom w:val="nil"/>
          <w:right w:val="nil"/>
          <w:between w:val="nil"/>
        </w:pBdr>
        <w:spacing w:after="0"/>
        <w:ind w:left="284" w:hanging="284"/>
        <w:jc w:val="both"/>
        <w:rPr>
          <w:color w:val="000000"/>
          <w:sz w:val="24"/>
          <w:szCs w:val="24"/>
        </w:rPr>
      </w:pPr>
      <w:r>
        <w:rPr>
          <w:rFonts w:ascii="Garamond" w:eastAsia="Garamond" w:hAnsi="Garamond" w:cs="Garamond"/>
          <w:color w:val="000000"/>
          <w:sz w:val="24"/>
          <w:szCs w:val="24"/>
        </w:rPr>
        <w:t>El horario destinado a la oración es:</w:t>
      </w:r>
    </w:p>
    <w:p w14:paraId="3A75DF16" w14:textId="77777777" w:rsidR="006D7314" w:rsidRDefault="00000000">
      <w:pPr>
        <w:numPr>
          <w:ilvl w:val="2"/>
          <w:numId w:val="1"/>
        </w:numPr>
        <w:pBdr>
          <w:top w:val="nil"/>
          <w:left w:val="nil"/>
          <w:bottom w:val="nil"/>
          <w:right w:val="nil"/>
          <w:between w:val="nil"/>
        </w:pBdr>
        <w:spacing w:after="0" w:line="240" w:lineRule="auto"/>
        <w:rPr>
          <w:color w:val="000000"/>
          <w:sz w:val="24"/>
          <w:szCs w:val="24"/>
        </w:rPr>
      </w:pPr>
      <w:r>
        <w:rPr>
          <w:rFonts w:ascii="Garamond" w:eastAsia="Garamond" w:hAnsi="Garamond" w:cs="Garamond"/>
          <w:color w:val="000000"/>
          <w:sz w:val="24"/>
          <w:szCs w:val="24"/>
        </w:rPr>
        <w:t xml:space="preserve">Invierno de 13:00 a 14:00 y de 17:00 a 18:00 </w:t>
      </w:r>
      <w:proofErr w:type="spellStart"/>
      <w:r>
        <w:rPr>
          <w:rFonts w:ascii="Garamond" w:eastAsia="Garamond" w:hAnsi="Garamond" w:cs="Garamond"/>
          <w:color w:val="000000"/>
          <w:sz w:val="24"/>
          <w:szCs w:val="24"/>
        </w:rPr>
        <w:t>hs</w:t>
      </w:r>
      <w:proofErr w:type="spellEnd"/>
      <w:r>
        <w:rPr>
          <w:rFonts w:ascii="Garamond" w:eastAsia="Garamond" w:hAnsi="Garamond" w:cs="Garamond"/>
          <w:color w:val="000000"/>
          <w:sz w:val="24"/>
          <w:szCs w:val="24"/>
        </w:rPr>
        <w:t>. aprox.</w:t>
      </w:r>
    </w:p>
    <w:p w14:paraId="56FC2FB9" w14:textId="77777777" w:rsidR="006D7314" w:rsidRDefault="00000000">
      <w:pPr>
        <w:numPr>
          <w:ilvl w:val="2"/>
          <w:numId w:val="1"/>
        </w:numPr>
        <w:pBdr>
          <w:top w:val="nil"/>
          <w:left w:val="nil"/>
          <w:bottom w:val="nil"/>
          <w:right w:val="nil"/>
          <w:between w:val="nil"/>
        </w:pBdr>
        <w:spacing w:line="240" w:lineRule="auto"/>
        <w:rPr>
          <w:color w:val="000000"/>
          <w:sz w:val="24"/>
          <w:szCs w:val="24"/>
        </w:rPr>
      </w:pPr>
      <w:r>
        <w:rPr>
          <w:rFonts w:ascii="Garamond" w:eastAsia="Garamond" w:hAnsi="Garamond" w:cs="Garamond"/>
          <w:color w:val="000000"/>
          <w:sz w:val="24"/>
          <w:szCs w:val="24"/>
        </w:rPr>
        <w:t xml:space="preserve">Verano de 14:00 a 15:00 y de 18:00 a 19:00 </w:t>
      </w:r>
      <w:proofErr w:type="spellStart"/>
      <w:r>
        <w:rPr>
          <w:rFonts w:ascii="Garamond" w:eastAsia="Garamond" w:hAnsi="Garamond" w:cs="Garamond"/>
          <w:color w:val="000000"/>
          <w:sz w:val="24"/>
          <w:szCs w:val="24"/>
        </w:rPr>
        <w:t>hs</w:t>
      </w:r>
      <w:proofErr w:type="spellEnd"/>
      <w:r>
        <w:rPr>
          <w:rFonts w:ascii="Garamond" w:eastAsia="Garamond" w:hAnsi="Garamond" w:cs="Garamond"/>
          <w:color w:val="000000"/>
          <w:sz w:val="24"/>
          <w:szCs w:val="24"/>
        </w:rPr>
        <w:t>. aprox.</w:t>
      </w:r>
    </w:p>
    <w:p w14:paraId="23BFB928" w14:textId="77777777" w:rsidR="006D7314" w:rsidRDefault="00000000">
      <w:pPr>
        <w:numPr>
          <w:ilvl w:val="0"/>
          <w:numId w:val="1"/>
        </w:numPr>
        <w:pBdr>
          <w:top w:val="nil"/>
          <w:left w:val="nil"/>
          <w:bottom w:val="nil"/>
          <w:right w:val="nil"/>
          <w:between w:val="nil"/>
        </w:pBdr>
        <w:ind w:left="284" w:hanging="284"/>
        <w:jc w:val="both"/>
        <w:rPr>
          <w:color w:val="000000"/>
          <w:sz w:val="24"/>
          <w:szCs w:val="24"/>
        </w:rPr>
      </w:pPr>
      <w:r>
        <w:rPr>
          <w:rFonts w:ascii="Garamond" w:eastAsia="Garamond" w:hAnsi="Garamond" w:cs="Garamond"/>
          <w:color w:val="000000"/>
          <w:sz w:val="24"/>
          <w:szCs w:val="24"/>
        </w:rPr>
        <w:t>Para cualquier duda al respecto o consulta, se deberá contactar con el director del SARUS a través del correo electrónico (sarus@us.es) o llamando al 954551144.</w:t>
      </w:r>
    </w:p>
    <w:p w14:paraId="5BFC426A" w14:textId="77777777" w:rsidR="006D7314" w:rsidRDefault="006D7314">
      <w:pPr>
        <w:jc w:val="both"/>
        <w:rPr>
          <w:rFonts w:ascii="Garamond" w:eastAsia="Garamond" w:hAnsi="Garamond" w:cs="Garamond"/>
          <w:color w:val="000000"/>
          <w:sz w:val="26"/>
          <w:szCs w:val="26"/>
        </w:rPr>
      </w:pPr>
    </w:p>
    <w:p w14:paraId="778CBD89" w14:textId="77777777" w:rsidR="006D7314" w:rsidRDefault="00000000">
      <w:pPr>
        <w:spacing w:after="0"/>
        <w:jc w:val="both"/>
        <w:rPr>
          <w:rFonts w:ascii="Garamond" w:eastAsia="Garamond" w:hAnsi="Garamond" w:cs="Garamond"/>
          <w:sz w:val="26"/>
          <w:szCs w:val="26"/>
        </w:rPr>
      </w:pPr>
      <w:bookmarkStart w:id="0" w:name="_gjdgxs" w:colFirst="0" w:colLast="0"/>
      <w:bookmarkEnd w:id="0"/>
      <w:r>
        <w:rPr>
          <w:rFonts w:ascii="Garamond" w:eastAsia="Garamond" w:hAnsi="Garamond" w:cs="Garamond"/>
          <w:sz w:val="18"/>
          <w:szCs w:val="18"/>
        </w:rPr>
        <w:t>De conformidad con lo establecido en la Ley Orgánica 15/1999, de 13 de diciembre, de Protección de Datos de Carácter Personal, el interesado, queda informado y presta su consentimiento a la incorporación de sus datos a los ficheros, automatizados o no, del Servicio de Asistencia Religiosa de la Universidad de Sevilla para su tratamiento, con el fin de atender sus solicitudes y tramitar la gestión de las mismas. Asimismo, el firmante, consiente expresamente la cesión de los mismos a otras entidades para la misma finalidad, así como que el Servicio de Asistencia Religiosa de la Universidad de Sevilla le remita informaciones sobre cualesquiera otras actividades previstas. Igualmente se informa de que el solicitante, podrá ejercer los derechos de acceso, rectificación, cancelación y oposición, en los términos establecidos en la legislación vigente dirigiéndose por escrito al responsable del fichero: Director del Servicio de Asistencia Religiosa. Universidad de Sevilla. C/ San Fernando 4, 41004, Sevilla.</w:t>
      </w:r>
    </w:p>
    <w:sectPr w:rsidR="006D7314">
      <w:pgSz w:w="11906" w:h="16838"/>
      <w:pgMar w:top="1134" w:right="1416" w:bottom="568"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C61DC"/>
    <w:multiLevelType w:val="multilevel"/>
    <w:tmpl w:val="F1E43FC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5B3FD4"/>
    <w:multiLevelType w:val="multilevel"/>
    <w:tmpl w:val="C31801AC"/>
    <w:lvl w:ilvl="0">
      <w:numFmt w:val="bullet"/>
      <w:lvlText w:val="-"/>
      <w:lvlJc w:val="left"/>
      <w:pPr>
        <w:ind w:left="720" w:hanging="360"/>
      </w:pPr>
      <w:rPr>
        <w:rFonts w:ascii="Garamond" w:eastAsia="Garamond" w:hAnsi="Garamond" w:cs="Garamond"/>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65724">
    <w:abstractNumId w:val="0"/>
  </w:num>
  <w:num w:numId="2" w16cid:durableId="1277059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14"/>
    <w:rsid w:val="0016074E"/>
    <w:rsid w:val="006D73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7370"/>
  <w15:docId w15:val="{FEF70DBC-A2A6-4321-88FC-B90B0654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us@us.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2305</Characters>
  <Application>Microsoft Office Word</Application>
  <DocSecurity>0</DocSecurity>
  <Lines>19</Lines>
  <Paragraphs>5</Paragraphs>
  <ScaleCrop>false</ScaleCrop>
  <Company>HP</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Gonzalez Herrero, Alejandro</cp:lastModifiedBy>
  <cp:revision>2</cp:revision>
  <dcterms:created xsi:type="dcterms:W3CDTF">2024-11-05T10:44:00Z</dcterms:created>
  <dcterms:modified xsi:type="dcterms:W3CDTF">2024-11-05T10:44:00Z</dcterms:modified>
</cp:coreProperties>
</file>