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D3D4" w14:textId="77777777" w:rsidR="002D2DF8" w:rsidRPr="0003547E" w:rsidRDefault="00FF60F0" w:rsidP="00CC05A5">
      <w:pPr>
        <w:jc w:val="center"/>
        <w:rPr>
          <w:rFonts w:ascii="Arial Narrow" w:hAnsi="Arial Narrow"/>
          <w:sz w:val="24"/>
          <w:szCs w:val="24"/>
        </w:rPr>
      </w:pPr>
      <w:r w:rsidRPr="0003547E">
        <w:rPr>
          <w:rFonts w:ascii="Arial Narrow" w:hAnsi="Arial Narrow"/>
          <w:sz w:val="24"/>
          <w:szCs w:val="24"/>
        </w:rPr>
        <w:t>MEMORIA JUSTIFICATIVA</w:t>
      </w:r>
    </w:p>
    <w:p w14:paraId="565FD3D5" w14:textId="4479D125" w:rsidR="00FF60F0" w:rsidRPr="00FF60F0" w:rsidRDefault="00FF60F0" w:rsidP="00FF60F0">
      <w:pPr>
        <w:spacing w:before="24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EXPEDIENTE: </w:t>
      </w:r>
      <w:r>
        <w:rPr>
          <w:rFonts w:ascii="Arial Narrow" w:hAnsi="Arial Narrow"/>
          <w:color w:val="FF0000"/>
          <w:sz w:val="24"/>
          <w:szCs w:val="24"/>
        </w:rPr>
        <w:t>año/</w:t>
      </w:r>
      <w:proofErr w:type="spellStart"/>
      <w:r w:rsidR="00631C8A">
        <w:rPr>
          <w:rFonts w:ascii="Arial Narrow" w:hAnsi="Arial Narrow"/>
          <w:color w:val="FF0000"/>
          <w:sz w:val="24"/>
          <w:szCs w:val="24"/>
        </w:rPr>
        <w:t>nº</w:t>
      </w:r>
      <w:proofErr w:type="spellEnd"/>
      <w:r w:rsidR="00631C8A">
        <w:rPr>
          <w:rFonts w:ascii="Arial Narrow" w:hAnsi="Arial Narrow"/>
          <w:color w:val="FF0000"/>
          <w:sz w:val="24"/>
          <w:szCs w:val="24"/>
        </w:rPr>
        <w:t xml:space="preserve"> asignado por </w:t>
      </w:r>
      <w:proofErr w:type="spellStart"/>
      <w:r w:rsidR="00631C8A">
        <w:rPr>
          <w:rFonts w:ascii="Arial Narrow" w:hAnsi="Arial Narrow"/>
          <w:color w:val="FF0000"/>
          <w:sz w:val="24"/>
          <w:szCs w:val="24"/>
        </w:rPr>
        <w:t>Universitas</w:t>
      </w:r>
      <w:proofErr w:type="spellEnd"/>
      <w:r w:rsidR="00631C8A">
        <w:rPr>
          <w:rFonts w:ascii="Arial Narrow" w:hAnsi="Arial Narrow"/>
          <w:color w:val="FF0000"/>
          <w:sz w:val="24"/>
          <w:szCs w:val="24"/>
        </w:rPr>
        <w:t xml:space="preserve"> XXI. </w:t>
      </w:r>
    </w:p>
    <w:p w14:paraId="565FD3D6" w14:textId="70E3D77E" w:rsidR="00F11B70" w:rsidRPr="00F11B70" w:rsidRDefault="00F11B7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SOLICITANTE: </w:t>
      </w:r>
      <w:r w:rsidRPr="00F11B70">
        <w:rPr>
          <w:rFonts w:ascii="Arial Narrow" w:hAnsi="Arial Narrow"/>
          <w:color w:val="FF0000"/>
          <w:sz w:val="24"/>
          <w:szCs w:val="24"/>
        </w:rPr>
        <w:t>Servicio</w:t>
      </w:r>
      <w:r>
        <w:rPr>
          <w:rFonts w:ascii="Arial Narrow" w:hAnsi="Arial Narrow"/>
          <w:color w:val="FF0000"/>
          <w:sz w:val="24"/>
          <w:szCs w:val="24"/>
        </w:rPr>
        <w:t>/Centro/Departamento/Grupo investigación</w:t>
      </w:r>
      <w:r w:rsidR="002C449A">
        <w:rPr>
          <w:rFonts w:ascii="Arial Narrow" w:hAnsi="Arial Narrow"/>
          <w:color w:val="FF0000"/>
          <w:sz w:val="24"/>
          <w:szCs w:val="24"/>
        </w:rPr>
        <w:t xml:space="preserve"> que promueve la celebración del contrato</w:t>
      </w:r>
    </w:p>
    <w:p w14:paraId="565FD3D7" w14:textId="5ACDBC2B" w:rsidR="00FF60F0" w:rsidRDefault="00FF60F0" w:rsidP="00C37A6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OBJETO DEL CONTRATO</w:t>
      </w:r>
      <w:r w:rsidR="00C37A62">
        <w:rPr>
          <w:rFonts w:ascii="Arial Narrow" w:hAnsi="Arial Narrow"/>
          <w:color w:val="FF0000"/>
          <w:sz w:val="24"/>
          <w:szCs w:val="24"/>
        </w:rPr>
        <w:t>.</w:t>
      </w:r>
      <w:r w:rsidR="0060312D">
        <w:rPr>
          <w:rFonts w:ascii="Arial Narrow" w:hAnsi="Arial Narrow"/>
          <w:color w:val="FF0000"/>
          <w:sz w:val="24"/>
          <w:szCs w:val="24"/>
        </w:rPr>
        <w:t xml:space="preserve">  XXXXXXXXXXXXX </w:t>
      </w:r>
      <w:r w:rsidR="0060312D" w:rsidRPr="00DF23EA">
        <w:rPr>
          <w:rFonts w:ascii="Arial Narrow" w:hAnsi="Arial Narrow"/>
          <w:sz w:val="24"/>
          <w:szCs w:val="24"/>
        </w:rPr>
        <w:t>“en el marco del Plan de Recuperación, Transformación y Resiliencia-Financiado por la Unión Europea-</w:t>
      </w:r>
      <w:proofErr w:type="spellStart"/>
      <w:r w:rsidR="0060312D" w:rsidRPr="00DF23EA">
        <w:rPr>
          <w:rFonts w:ascii="Arial Narrow" w:hAnsi="Arial Narrow"/>
          <w:sz w:val="24"/>
          <w:szCs w:val="24"/>
        </w:rPr>
        <w:t>NextGenerationEU</w:t>
      </w:r>
      <w:proofErr w:type="spellEnd"/>
      <w:r w:rsidR="0060312D" w:rsidRPr="00DF23EA">
        <w:rPr>
          <w:rFonts w:ascii="Arial Narrow" w:hAnsi="Arial Narrow"/>
          <w:sz w:val="24"/>
          <w:szCs w:val="24"/>
        </w:rPr>
        <w:t>”</w:t>
      </w:r>
    </w:p>
    <w:p w14:paraId="3DD50210" w14:textId="77777777" w:rsidR="0029683E" w:rsidRPr="0029683E" w:rsidRDefault="0029683E" w:rsidP="0029683E">
      <w:pPr>
        <w:pStyle w:val="Prrafodelista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29683E">
        <w:rPr>
          <w:rFonts w:ascii="Arial Narrow" w:hAnsi="Arial Narrow"/>
          <w:sz w:val="24"/>
          <w:szCs w:val="24"/>
        </w:rPr>
        <w:t>COMPONENTE:</w:t>
      </w:r>
    </w:p>
    <w:p w14:paraId="2FBCE293" w14:textId="77777777" w:rsidR="0029683E" w:rsidRPr="0029683E" w:rsidRDefault="0029683E" w:rsidP="0029683E">
      <w:pPr>
        <w:pStyle w:val="Prrafodelista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29683E">
        <w:rPr>
          <w:rFonts w:ascii="Arial Narrow" w:hAnsi="Arial Narrow"/>
          <w:sz w:val="24"/>
          <w:szCs w:val="24"/>
        </w:rPr>
        <w:t>MEDIDA:</w:t>
      </w:r>
    </w:p>
    <w:p w14:paraId="7C4CF52B" w14:textId="77777777" w:rsidR="0029683E" w:rsidRPr="0029683E" w:rsidRDefault="0029683E" w:rsidP="0029683E">
      <w:pPr>
        <w:pStyle w:val="Prrafodelista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29683E">
        <w:rPr>
          <w:rFonts w:ascii="Arial Narrow" w:hAnsi="Arial Narrow"/>
          <w:sz w:val="24"/>
          <w:szCs w:val="24"/>
        </w:rPr>
        <w:t>SUBPROYECTO TRACTOR:</w:t>
      </w:r>
    </w:p>
    <w:p w14:paraId="709C78D9" w14:textId="77777777" w:rsidR="0029683E" w:rsidRPr="0029683E" w:rsidRDefault="0029683E" w:rsidP="00C37A6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14:paraId="565FD3D8" w14:textId="77777777" w:rsidR="00C37A62" w:rsidRDefault="00C37A62" w:rsidP="00C37A6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Lo primero es </w:t>
      </w:r>
      <w:r w:rsidRPr="00C37A62">
        <w:rPr>
          <w:rFonts w:ascii="Arial Narrow" w:hAnsi="Arial Narrow"/>
          <w:b/>
          <w:color w:val="FF0000"/>
          <w:sz w:val="24"/>
          <w:szCs w:val="24"/>
        </w:rPr>
        <w:t>calificar el contrato</w:t>
      </w:r>
      <w:r>
        <w:rPr>
          <w:rFonts w:ascii="Arial Narrow" w:hAnsi="Arial Narrow"/>
          <w:color w:val="FF0000"/>
          <w:sz w:val="24"/>
          <w:szCs w:val="24"/>
        </w:rPr>
        <w:t xml:space="preserve"> a celebrar indicando el tipo de contrato: obra, servicio, suministro, especial…</w:t>
      </w:r>
    </w:p>
    <w:p w14:paraId="565FD3D9" w14:textId="77777777" w:rsidR="00C37A62" w:rsidRDefault="00C37A62" w:rsidP="00C37A62">
      <w:pPr>
        <w:spacing w:after="0"/>
        <w:ind w:left="708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Para la calificación del contrato, deben tener en cuenta:</w:t>
      </w:r>
    </w:p>
    <w:p w14:paraId="565FD3DA" w14:textId="77777777" w:rsidR="00C37A62" w:rsidRPr="00C37A62" w:rsidRDefault="00C37A62" w:rsidP="00C37A6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Son contratos de suministro los que tienen por objeto la adquisición, el arrendamiento financiero, o el arrendamiento, con o sin opción de compra, de productos o bienes muebles.</w:t>
      </w:r>
    </w:p>
    <w:p w14:paraId="565FD3DB" w14:textId="77777777" w:rsidR="00C37A62" w:rsidRPr="00C37A62" w:rsidRDefault="00C37A62" w:rsidP="00C37A6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>
        <w:rPr>
          <w:rFonts w:ascii="Arial Narrow" w:eastAsia="Arial Unicode MS" w:hAnsi="Arial Narrow" w:cs="Arial Unicode MS"/>
          <w:color w:val="FF0000"/>
          <w:sz w:val="24"/>
          <w:szCs w:val="24"/>
        </w:rPr>
        <w:t>N</w:t>
      </w: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o tendrán la consideración de contrato de suministro los contratos relativos a propiedades incorporales o valores negociables</w:t>
      </w:r>
      <w:r w:rsidR="00B131B1">
        <w:rPr>
          <w:rFonts w:ascii="Arial Narrow" w:eastAsia="Arial Unicode MS" w:hAnsi="Arial Narrow" w:cs="Arial Unicode MS"/>
          <w:color w:val="FF0000"/>
          <w:sz w:val="24"/>
          <w:szCs w:val="24"/>
        </w:rPr>
        <w:t xml:space="preserve"> (son contratos patrimoniales excluidos de la LCSP y sometidos a la LPAP)</w:t>
      </w: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.</w:t>
      </w:r>
    </w:p>
    <w:p w14:paraId="565FD3DC" w14:textId="77777777" w:rsidR="00C37A62" w:rsidRPr="00C37A62" w:rsidRDefault="00C37A62" w:rsidP="00C37A6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En todo caso, se considerarán contratos de suministro los siguientes:</w:t>
      </w:r>
    </w:p>
    <w:p w14:paraId="565FD3DD" w14:textId="77777777" w:rsidR="00C37A62" w:rsidRPr="00C37A62" w:rsidRDefault="00C37A62" w:rsidP="002F1832">
      <w:pPr>
        <w:pStyle w:val="Default"/>
        <w:ind w:left="1068"/>
        <w:jc w:val="both"/>
        <w:rPr>
          <w:rFonts w:ascii="Arial Narrow" w:hAnsi="Arial Narrow"/>
          <w:color w:val="FF0000"/>
        </w:rPr>
      </w:pPr>
      <w:r w:rsidRPr="00C37A62">
        <w:rPr>
          <w:rFonts w:ascii="Arial Narrow" w:hAnsi="Arial Narrow"/>
          <w:color w:val="FF0000"/>
        </w:rPr>
        <w:t>a) Aquellos en los que el empresario se obligue a entregar una pluralidad de bienes de forma sucesiva y por precio unitario sin que la cuantía total se defina con exactitud al tiempo de celebrar el contrato, por estar subordinadas las entregas a las necesidades del adquirente.</w:t>
      </w:r>
    </w:p>
    <w:p w14:paraId="565FD3DE" w14:textId="77777777" w:rsidR="00C37A62" w:rsidRPr="00C37A62" w:rsidRDefault="00C37A62" w:rsidP="002F1832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b) Los que tengan por objeto la adquisición y el arrendamiento de equipos y sistemas de telecomunicaciones o para el tratamiento de la información, sus dispositivos y programas, y la cesión del derecho de uso de estos últimos, en cualquiera de sus modalidades de puesta a disposición, a excepción de los contratos de adquisición de programas de ordenador desarrollados a medida, que se considerarán contratos de servicios.</w:t>
      </w:r>
    </w:p>
    <w:p w14:paraId="565FD3DF" w14:textId="77777777" w:rsidR="00C37A62" w:rsidRPr="00C37A62" w:rsidRDefault="00C37A62" w:rsidP="002F1832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c) Los de fabricación, por los que la cosa o cosas que hayan de ser entregadas por el empresario deban ser elaboradas con arreglo a características peculiares fijadas previamente por la entidad contratante, aun cuando esta se obligue a aportar, total o parcialmente, los materiales precisos.</w:t>
      </w:r>
    </w:p>
    <w:p w14:paraId="565FD3E0" w14:textId="77777777" w:rsidR="00C37A62" w:rsidRDefault="00C37A62" w:rsidP="002F1832">
      <w:pPr>
        <w:spacing w:after="0"/>
        <w:ind w:left="1068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d) Los que tengan por objeto la adquisición de energía primaria o energía transformada.</w:t>
      </w:r>
    </w:p>
    <w:p w14:paraId="565FD3E1" w14:textId="77777777" w:rsidR="00B131B1" w:rsidRPr="00B57BEE" w:rsidRDefault="00B131B1" w:rsidP="00B131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B131B1">
        <w:rPr>
          <w:rFonts w:ascii="Arial Narrow" w:eastAsia="Arial Unicode MS" w:hAnsi="Arial Narrow" w:cs="Arial Unicode MS"/>
          <w:color w:val="FF0000"/>
          <w:sz w:val="24"/>
          <w:szCs w:val="24"/>
        </w:rPr>
        <w:t>Son contratos de servicios aquellos cuyo objeto son prestaciones de hacer consistentes en el desarrollo de una actividad o dirigidas a la obtención de un resultado distinto de una obra o suministro, incluyendo aquellos en que el adjudicatario se obligue a ejecutar el servicio de forma sucesiva y por precio unitario. No podrán ser objeto de estos contratos los servicios que impliquen ejercicio de la autoridad inherente a los poderes públicos.</w:t>
      </w:r>
    </w:p>
    <w:p w14:paraId="48C24D11" w14:textId="1B9F4165" w:rsidR="0003547E" w:rsidRDefault="0003547E" w:rsidP="00B57B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Si se trata de suministros o servicios </w:t>
      </w:r>
      <w:r w:rsidR="001A7259">
        <w:rPr>
          <w:rFonts w:ascii="Arial Narrow" w:hAnsi="Arial Narrow"/>
          <w:color w:val="FF0000"/>
          <w:sz w:val="24"/>
          <w:szCs w:val="24"/>
        </w:rPr>
        <w:t xml:space="preserve">a precio unitario </w:t>
      </w:r>
      <w:r w:rsidR="00DB2276">
        <w:rPr>
          <w:rFonts w:ascii="Arial Narrow" w:hAnsi="Arial Narrow"/>
          <w:color w:val="FF0000"/>
          <w:sz w:val="24"/>
          <w:szCs w:val="24"/>
        </w:rPr>
        <w:t xml:space="preserve">sin determinar el número de unidades, indicar </w:t>
      </w:r>
      <w:r w:rsidR="004153D3">
        <w:rPr>
          <w:rFonts w:ascii="Arial Narrow" w:hAnsi="Arial Narrow"/>
          <w:color w:val="FF0000"/>
          <w:sz w:val="24"/>
          <w:szCs w:val="24"/>
        </w:rPr>
        <w:t>“</w:t>
      </w:r>
      <w:r w:rsidR="004153D3" w:rsidRPr="004153D3">
        <w:rPr>
          <w:rFonts w:ascii="Arial Narrow" w:hAnsi="Arial Narrow"/>
          <w:i/>
          <w:iCs/>
          <w:color w:val="FF0000"/>
          <w:sz w:val="24"/>
          <w:szCs w:val="24"/>
        </w:rPr>
        <w:t>suministro/servicio con presupuesto limitativo y precio unitario</w:t>
      </w:r>
      <w:r w:rsidR="004153D3">
        <w:rPr>
          <w:rFonts w:ascii="Arial Narrow" w:hAnsi="Arial Narrow"/>
          <w:color w:val="FF0000"/>
          <w:sz w:val="24"/>
          <w:szCs w:val="24"/>
        </w:rPr>
        <w:t>”</w:t>
      </w:r>
    </w:p>
    <w:p w14:paraId="565FD3E2" w14:textId="6A5B39B9" w:rsidR="00B57BEE" w:rsidRDefault="00B57BEE" w:rsidP="00B57B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Especial consideración del régimen jurídico de los </w:t>
      </w:r>
      <w:r w:rsidRPr="00B57BEE">
        <w:rPr>
          <w:rFonts w:ascii="Arial Narrow" w:hAnsi="Arial Narrow"/>
          <w:b/>
          <w:color w:val="FF0000"/>
          <w:sz w:val="24"/>
          <w:szCs w:val="24"/>
        </w:rPr>
        <w:t>contratos mixtos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(art.12 LCSP)</w:t>
      </w:r>
      <w:r>
        <w:rPr>
          <w:rFonts w:ascii="Arial Narrow" w:hAnsi="Arial Narrow"/>
          <w:color w:val="FF0000"/>
          <w:sz w:val="24"/>
          <w:szCs w:val="24"/>
        </w:rPr>
        <w:t>:</w:t>
      </w:r>
    </w:p>
    <w:p w14:paraId="565FD3E3" w14:textId="77777777" w:rsidR="00B57BEE" w:rsidRDefault="00B57BEE" w:rsidP="00B57BE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Supuesto de aplicación excepcional que requiere acreditación de la existencia de la causa que motiva la celebración de un contrato mixto.</w:t>
      </w:r>
    </w:p>
    <w:p w14:paraId="565FD3E4" w14:textId="6E2AE7A6" w:rsidR="00B57BEE" w:rsidRDefault="00B57BEE" w:rsidP="00B57BE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lastRenderedPageBreak/>
        <w:t>Régimen jurídico: Dependerá de la combinación de prestaciones</w:t>
      </w:r>
      <w:r w:rsidR="008F3B07">
        <w:rPr>
          <w:rFonts w:ascii="Arial Narrow" w:hAnsi="Arial Narrow"/>
          <w:color w:val="FF0000"/>
          <w:sz w:val="24"/>
          <w:szCs w:val="24"/>
        </w:rPr>
        <w:t xml:space="preserve"> sin que necesariamente se aplique la de mayor valor económico</w:t>
      </w:r>
      <w:r w:rsidR="0096030E">
        <w:rPr>
          <w:rFonts w:ascii="Arial Narrow" w:hAnsi="Arial Narrow"/>
          <w:color w:val="FF0000"/>
          <w:sz w:val="24"/>
          <w:szCs w:val="24"/>
        </w:rPr>
        <w:t>. Habrá de definirse en la memoria el régimen aplicable.</w:t>
      </w:r>
    </w:p>
    <w:p w14:paraId="5D2B0A44" w14:textId="012F9B47" w:rsidR="004153D3" w:rsidRPr="004153D3" w:rsidRDefault="004153D3" w:rsidP="004153D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Si el objeto del contrato es mixto, </w:t>
      </w:r>
      <w:r w:rsidR="00B71C3C">
        <w:rPr>
          <w:rFonts w:ascii="Arial Narrow" w:hAnsi="Arial Narrow"/>
          <w:color w:val="FF0000"/>
          <w:sz w:val="24"/>
          <w:szCs w:val="24"/>
        </w:rPr>
        <w:t xml:space="preserve">deberá justificar la necesidad de fusionar las prestaciones, e </w:t>
      </w:r>
      <w:r w:rsidR="006E7E80">
        <w:rPr>
          <w:rFonts w:ascii="Arial Narrow" w:hAnsi="Arial Narrow"/>
          <w:color w:val="FF0000"/>
          <w:sz w:val="24"/>
          <w:szCs w:val="24"/>
        </w:rPr>
        <w:t>indicar</w:t>
      </w:r>
      <w:r w:rsidR="00B71C3C">
        <w:rPr>
          <w:rFonts w:ascii="Arial Narrow" w:hAnsi="Arial Narrow"/>
          <w:color w:val="FF0000"/>
          <w:sz w:val="24"/>
          <w:szCs w:val="24"/>
        </w:rPr>
        <w:t xml:space="preserve"> el régimen </w:t>
      </w:r>
      <w:r w:rsidR="006E7E80">
        <w:rPr>
          <w:rFonts w:ascii="Arial Narrow" w:hAnsi="Arial Narrow"/>
          <w:color w:val="FF0000"/>
          <w:sz w:val="24"/>
          <w:szCs w:val="24"/>
        </w:rPr>
        <w:t>aplicable</w:t>
      </w:r>
    </w:p>
    <w:p w14:paraId="565FD3E5" w14:textId="7D840486" w:rsidR="00C37A62" w:rsidRDefault="00C37A62" w:rsidP="002F1832">
      <w:pPr>
        <w:spacing w:before="240"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A continuación, se mencionará una breve descripción de</w:t>
      </w:r>
      <w:r w:rsidR="004153D3">
        <w:rPr>
          <w:rFonts w:ascii="Arial Narrow" w:hAnsi="Arial Narrow"/>
          <w:color w:val="FF0000"/>
          <w:sz w:val="24"/>
          <w:szCs w:val="24"/>
        </w:rPr>
        <w:t>l</w:t>
      </w:r>
      <w:r>
        <w:rPr>
          <w:rFonts w:ascii="Arial Narrow" w:hAnsi="Arial Narrow"/>
          <w:color w:val="FF0000"/>
          <w:sz w:val="24"/>
          <w:szCs w:val="24"/>
        </w:rPr>
        <w:t xml:space="preserve"> contenido</w:t>
      </w:r>
      <w:r w:rsidR="004153D3">
        <w:rPr>
          <w:rFonts w:ascii="Arial Narrow" w:hAnsi="Arial Narrow"/>
          <w:color w:val="FF0000"/>
          <w:sz w:val="24"/>
          <w:szCs w:val="24"/>
        </w:rPr>
        <w:t xml:space="preserve"> del objeto del contrato</w:t>
      </w:r>
      <w:r w:rsidR="00451230">
        <w:rPr>
          <w:rFonts w:ascii="Arial Narrow" w:hAnsi="Arial Narrow"/>
          <w:color w:val="FF0000"/>
          <w:sz w:val="24"/>
          <w:szCs w:val="24"/>
        </w:rPr>
        <w:t>.</w:t>
      </w:r>
    </w:p>
    <w:p w14:paraId="4525B27B" w14:textId="77777777" w:rsidR="00DB7298" w:rsidRDefault="00DB7298" w:rsidP="009852D9">
      <w:pPr>
        <w:spacing w:after="0" w:line="288" w:lineRule="auto"/>
        <w:ind w:left="708"/>
        <w:jc w:val="both"/>
        <w:rPr>
          <w:rFonts w:ascii="Palatino Linotype" w:hAnsi="Palatino Linotype"/>
          <w:sz w:val="24"/>
          <w:szCs w:val="24"/>
        </w:rPr>
      </w:pPr>
    </w:p>
    <w:p w14:paraId="4B37ED97" w14:textId="5B0C9C90" w:rsidR="009852D9" w:rsidRPr="00746678" w:rsidRDefault="009852D9" w:rsidP="00DB7298">
      <w:pPr>
        <w:spacing w:after="0" w:line="288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746678">
        <w:rPr>
          <w:rFonts w:ascii="Arial Narrow" w:hAnsi="Arial Narrow"/>
          <w:color w:val="FF0000"/>
          <w:sz w:val="24"/>
          <w:szCs w:val="24"/>
        </w:rPr>
        <w:t xml:space="preserve">Se indicará el Componente del Plan de Recuperación, la Medida (Inversión o Reforma) y el Subproyecto Tractor (proyecto o inversión concreto para la que se da la subvención). </w:t>
      </w:r>
      <w:r w:rsidR="00DB7298" w:rsidRPr="00746678">
        <w:rPr>
          <w:rFonts w:ascii="Arial Narrow" w:hAnsi="Arial Narrow"/>
          <w:color w:val="FF0000"/>
          <w:sz w:val="24"/>
          <w:szCs w:val="24"/>
        </w:rPr>
        <w:t>Se acom</w:t>
      </w:r>
      <w:r w:rsidR="00746678" w:rsidRPr="00746678">
        <w:rPr>
          <w:rFonts w:ascii="Arial Narrow" w:hAnsi="Arial Narrow"/>
          <w:color w:val="FF0000"/>
          <w:sz w:val="24"/>
          <w:szCs w:val="24"/>
        </w:rPr>
        <w:t>pañará</w:t>
      </w:r>
      <w:r w:rsidRPr="00746678">
        <w:rPr>
          <w:rFonts w:ascii="Arial Narrow" w:hAnsi="Arial Narrow"/>
          <w:color w:val="FF0000"/>
          <w:sz w:val="24"/>
          <w:szCs w:val="24"/>
        </w:rPr>
        <w:t xml:space="preserve"> la </w:t>
      </w:r>
      <w:r w:rsidRPr="00746678">
        <w:rPr>
          <w:rFonts w:ascii="Arial Narrow" w:hAnsi="Arial Narrow"/>
          <w:b/>
          <w:color w:val="FF0000"/>
          <w:sz w:val="24"/>
          <w:szCs w:val="24"/>
        </w:rPr>
        <w:t>Resolución del Ministerio</w:t>
      </w:r>
      <w:r w:rsidRPr="00746678">
        <w:rPr>
          <w:rFonts w:ascii="Arial Narrow" w:hAnsi="Arial Narrow"/>
          <w:color w:val="FF0000"/>
          <w:sz w:val="24"/>
          <w:szCs w:val="24"/>
        </w:rPr>
        <w:t xml:space="preserve"> por la que se conceden las subvenciones o ayudas, en la que está recogida toda esta información.</w:t>
      </w:r>
    </w:p>
    <w:p w14:paraId="565FD3E6" w14:textId="77777777" w:rsidR="00FF60F0" w:rsidRDefault="00FF60F0" w:rsidP="00451230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NECESIDAD QUE MOTIVA LA CELEBRACIÓN DEL CONTRATO</w:t>
      </w:r>
      <w:r w:rsidRPr="00FF60F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Y JUSTIFICACIÓN: </w:t>
      </w:r>
      <w:r w:rsidR="000708FF">
        <w:rPr>
          <w:rFonts w:ascii="Arial Narrow" w:hAnsi="Arial Narrow"/>
          <w:color w:val="FF0000"/>
          <w:sz w:val="24"/>
          <w:szCs w:val="24"/>
        </w:rPr>
        <w:t xml:space="preserve">Deberá hacerse mención </w:t>
      </w:r>
      <w:proofErr w:type="gramStart"/>
      <w:r w:rsidR="000708FF">
        <w:rPr>
          <w:rFonts w:ascii="Arial Narrow" w:hAnsi="Arial Narrow"/>
          <w:color w:val="FF0000"/>
          <w:sz w:val="24"/>
          <w:szCs w:val="24"/>
        </w:rPr>
        <w:t>a</w:t>
      </w:r>
      <w:proofErr w:type="gramEnd"/>
      <w:r w:rsidR="000708FF">
        <w:rPr>
          <w:rFonts w:ascii="Arial Narrow" w:hAnsi="Arial Narrow"/>
          <w:color w:val="FF0000"/>
          <w:sz w:val="24"/>
          <w:szCs w:val="24"/>
        </w:rPr>
        <w:t xml:space="preserve"> la necesidad a satisfacer, y la vinculación de esta necesidad a los fines propios del solicitante.</w:t>
      </w:r>
    </w:p>
    <w:p w14:paraId="6F173F3E" w14:textId="67A33634" w:rsidR="002C449A" w:rsidRPr="00F91FE5" w:rsidRDefault="00FF60F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VALOR ESTIMADO DEL CONTRATO: </w:t>
      </w:r>
      <w:r w:rsidR="00F91FE5">
        <w:rPr>
          <w:rFonts w:ascii="Arial Narrow" w:hAnsi="Arial Narrow"/>
          <w:color w:val="FF0000"/>
          <w:sz w:val="24"/>
          <w:szCs w:val="24"/>
        </w:rPr>
        <w:t>(Este concepto NO incluye IVA)</w:t>
      </w:r>
    </w:p>
    <w:p w14:paraId="217D8C75" w14:textId="77777777" w:rsidR="00D0011B" w:rsidRDefault="00D0011B" w:rsidP="00D0011B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>Conceptos que lo integran y deben tenerse en cuenta para el cómputo:</w:t>
      </w:r>
    </w:p>
    <w:p w14:paraId="68822264" w14:textId="77777777" w:rsidR="00D0011B" w:rsidRDefault="00D0011B" w:rsidP="00D0011B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Presupuesto de licitación (SIN </w:t>
      </w:r>
      <w:proofErr w:type="spellStart"/>
      <w:r>
        <w:rPr>
          <w:rFonts w:ascii="Arial Narrow" w:hAnsi="Arial Narrow"/>
          <w:color w:val="FF0000"/>
          <w:sz w:val="24"/>
          <w:szCs w:val="24"/>
        </w:rPr>
        <w:t>iva</w:t>
      </w:r>
      <w:proofErr w:type="spellEnd"/>
      <w:r>
        <w:rPr>
          <w:rFonts w:ascii="Arial Narrow" w:hAnsi="Arial Narrow"/>
          <w:color w:val="FF0000"/>
          <w:sz w:val="24"/>
          <w:szCs w:val="24"/>
        </w:rPr>
        <w:t>)</w:t>
      </w:r>
    </w:p>
    <w:p w14:paraId="636E57E1" w14:textId="77777777" w:rsidR="00D0011B" w:rsidRDefault="00D0011B" w:rsidP="00D0011B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Coste de las posibles prórrogas</w:t>
      </w:r>
    </w:p>
    <w:p w14:paraId="1B2E2EC1" w14:textId="77777777" w:rsidR="00D0011B" w:rsidRDefault="00D0011B" w:rsidP="00D0011B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Coste de las posibles modificaciones</w:t>
      </w:r>
    </w:p>
    <w:p w14:paraId="55C457B0" w14:textId="77777777" w:rsidR="00D0011B" w:rsidRPr="00EC6CE7" w:rsidRDefault="00D0011B" w:rsidP="00D0011B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Coste de las posibles revisiones de precios</w:t>
      </w:r>
    </w:p>
    <w:p w14:paraId="565FD3E7" w14:textId="03D0E63E" w:rsidR="00FF60F0" w:rsidRDefault="00FF60F0" w:rsidP="00FF60F0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FF60F0">
        <w:rPr>
          <w:rFonts w:ascii="Arial Narrow" w:hAnsi="Arial Narrow"/>
          <w:color w:val="FF0000"/>
          <w:sz w:val="24"/>
          <w:szCs w:val="24"/>
        </w:rPr>
        <w:t xml:space="preserve">Debe </w:t>
      </w:r>
      <w:r w:rsidR="00F91FE5">
        <w:rPr>
          <w:rFonts w:ascii="Arial Narrow" w:hAnsi="Arial Narrow"/>
          <w:color w:val="FF0000"/>
          <w:sz w:val="24"/>
          <w:szCs w:val="24"/>
        </w:rPr>
        <w:t>incluirse en este apartado</w:t>
      </w:r>
      <w:r w:rsidR="00821007">
        <w:rPr>
          <w:rFonts w:ascii="Arial Narrow" w:hAnsi="Arial Narrow"/>
          <w:color w:val="FF0000"/>
          <w:sz w:val="24"/>
          <w:szCs w:val="24"/>
        </w:rPr>
        <w:t xml:space="preserve"> </w:t>
      </w:r>
      <w:r w:rsidR="00E05C73">
        <w:rPr>
          <w:rFonts w:ascii="Arial Narrow" w:hAnsi="Arial Narrow"/>
          <w:color w:val="FF0000"/>
          <w:sz w:val="24"/>
          <w:szCs w:val="24"/>
        </w:rPr>
        <w:t>el método</w:t>
      </w:r>
      <w:r w:rsidRPr="00FF60F0">
        <w:rPr>
          <w:rFonts w:ascii="Arial Narrow" w:hAnsi="Arial Narrow"/>
          <w:color w:val="FF0000"/>
          <w:sz w:val="24"/>
          <w:szCs w:val="24"/>
        </w:rPr>
        <w:t xml:space="preserve"> de cálculo </w:t>
      </w:r>
      <w:r>
        <w:rPr>
          <w:rFonts w:ascii="Arial Narrow" w:hAnsi="Arial Narrow"/>
          <w:color w:val="FF0000"/>
          <w:sz w:val="24"/>
          <w:szCs w:val="24"/>
        </w:rPr>
        <w:t xml:space="preserve">y </w:t>
      </w:r>
      <w:r w:rsidR="00D0011B">
        <w:rPr>
          <w:rFonts w:ascii="Arial Narrow" w:hAnsi="Arial Narrow"/>
          <w:color w:val="FF0000"/>
          <w:sz w:val="24"/>
          <w:szCs w:val="24"/>
        </w:rPr>
        <w:t xml:space="preserve">el importe de </w:t>
      </w:r>
      <w:r>
        <w:rPr>
          <w:rFonts w:ascii="Arial Narrow" w:hAnsi="Arial Narrow"/>
          <w:color w:val="FF0000"/>
          <w:sz w:val="24"/>
          <w:szCs w:val="24"/>
        </w:rPr>
        <w:t>todos los conceptos y partidas que lo integran</w:t>
      </w:r>
      <w:r w:rsidR="00F11B70">
        <w:rPr>
          <w:rFonts w:ascii="Arial Narrow" w:hAnsi="Arial Narrow"/>
          <w:color w:val="FF0000"/>
          <w:sz w:val="24"/>
          <w:szCs w:val="24"/>
        </w:rPr>
        <w:t>, incluyendo siempre los costes laborales si existiesen</w:t>
      </w:r>
      <w:r w:rsidR="00493D30">
        <w:rPr>
          <w:rFonts w:ascii="Arial Narrow" w:hAnsi="Arial Narrow"/>
          <w:color w:val="FF0000"/>
          <w:sz w:val="24"/>
          <w:szCs w:val="24"/>
        </w:rPr>
        <w:t>.</w:t>
      </w:r>
      <w:r w:rsidR="00E72898">
        <w:rPr>
          <w:rFonts w:ascii="Arial Narrow" w:hAnsi="Arial Narrow"/>
          <w:color w:val="FF0000"/>
          <w:sz w:val="24"/>
          <w:szCs w:val="24"/>
        </w:rPr>
        <w:t xml:space="preserve"> </w:t>
      </w:r>
      <w:r w:rsidR="00E72898" w:rsidRPr="00E72898">
        <w:rPr>
          <w:rFonts w:ascii="Arial Narrow" w:hAnsi="Arial Narrow"/>
          <w:b/>
          <w:color w:val="FF0000"/>
          <w:sz w:val="24"/>
          <w:szCs w:val="24"/>
        </w:rPr>
        <w:t>(art. 101 LCSP)</w:t>
      </w:r>
    </w:p>
    <w:p w14:paraId="10A6A7A2" w14:textId="74303FA1" w:rsidR="00D0011B" w:rsidRPr="002217CB" w:rsidRDefault="00D0011B" w:rsidP="00FF60F0">
      <w:pPr>
        <w:jc w:val="both"/>
        <w:rPr>
          <w:rFonts w:ascii="Arial Narrow" w:hAnsi="Arial Narrow"/>
          <w:bCs/>
          <w:color w:val="FF0000"/>
          <w:sz w:val="24"/>
          <w:szCs w:val="24"/>
        </w:rPr>
      </w:pPr>
      <w:r w:rsidRPr="002217CB">
        <w:rPr>
          <w:rFonts w:ascii="Arial Narrow" w:hAnsi="Arial Narrow"/>
          <w:bCs/>
          <w:color w:val="FF0000"/>
          <w:sz w:val="24"/>
          <w:szCs w:val="24"/>
        </w:rPr>
        <w:t xml:space="preserve">En el caso de contratos de servicios </w:t>
      </w:r>
      <w:r w:rsidR="00FA5134">
        <w:rPr>
          <w:rFonts w:ascii="Arial Narrow" w:hAnsi="Arial Narrow"/>
          <w:bCs/>
          <w:color w:val="FF0000"/>
          <w:sz w:val="24"/>
          <w:szCs w:val="24"/>
        </w:rPr>
        <w:t>con elevado porcentaje de mano de obra, deberá incorporarse, bien en la propia memor</w:t>
      </w:r>
      <w:r w:rsidR="001D4BD6">
        <w:rPr>
          <w:rFonts w:ascii="Arial Narrow" w:hAnsi="Arial Narrow"/>
          <w:bCs/>
          <w:color w:val="FF0000"/>
          <w:sz w:val="24"/>
          <w:szCs w:val="24"/>
        </w:rPr>
        <w:t xml:space="preserve">ia </w:t>
      </w:r>
      <w:r w:rsidR="002A104B">
        <w:rPr>
          <w:rFonts w:ascii="Arial Narrow" w:hAnsi="Arial Narrow"/>
          <w:bCs/>
          <w:color w:val="FF0000"/>
          <w:sz w:val="24"/>
          <w:szCs w:val="24"/>
        </w:rPr>
        <w:t xml:space="preserve">o en documento aparte, </w:t>
      </w:r>
      <w:r w:rsidR="00632CF3">
        <w:rPr>
          <w:rFonts w:ascii="Arial Narrow" w:hAnsi="Arial Narrow"/>
          <w:bCs/>
          <w:color w:val="FF0000"/>
          <w:sz w:val="24"/>
          <w:szCs w:val="24"/>
        </w:rPr>
        <w:t>el desglose de costes laborales.</w:t>
      </w:r>
    </w:p>
    <w:p w14:paraId="565FD3ED" w14:textId="5D1C1EAC" w:rsidR="00F11B70" w:rsidRPr="00632CF3" w:rsidRDefault="00F11B7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UNIDAD ENCARGADA DEL SEGUIMIENTO Y EJECUCIÓN DEL CONTRATO:</w:t>
      </w:r>
      <w:r w:rsidR="00632CF3">
        <w:rPr>
          <w:rFonts w:ascii="Arial Narrow" w:hAnsi="Arial Narrow"/>
          <w:sz w:val="24"/>
          <w:szCs w:val="24"/>
        </w:rPr>
        <w:t xml:space="preserve"> </w:t>
      </w:r>
      <w:r w:rsidR="00632CF3">
        <w:rPr>
          <w:rFonts w:ascii="Arial Narrow" w:hAnsi="Arial Narrow"/>
          <w:color w:val="FF0000"/>
          <w:sz w:val="24"/>
          <w:szCs w:val="24"/>
        </w:rPr>
        <w:t xml:space="preserve">Debe indicarse </w:t>
      </w:r>
      <w:r w:rsidR="002F7F56">
        <w:rPr>
          <w:rFonts w:ascii="Arial Narrow" w:hAnsi="Arial Narrow"/>
          <w:color w:val="FF0000"/>
          <w:sz w:val="24"/>
          <w:szCs w:val="24"/>
        </w:rPr>
        <w:t>la Unidad responsable de manera directa, del seguimiento de la ejecución del contrato.</w:t>
      </w:r>
    </w:p>
    <w:p w14:paraId="565FD3EE" w14:textId="13283155" w:rsidR="00F11B70" w:rsidRDefault="00F11B70" w:rsidP="00FF60F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RESPONSABLE DEL CONTRATO</w:t>
      </w:r>
      <w:r w:rsidRPr="002F7F56">
        <w:rPr>
          <w:rFonts w:ascii="Arial Narrow" w:hAnsi="Arial Narrow"/>
          <w:color w:val="FF0000"/>
          <w:sz w:val="24"/>
          <w:szCs w:val="24"/>
        </w:rPr>
        <w:t>:</w:t>
      </w:r>
      <w:r w:rsidR="002F7F56" w:rsidRPr="002F7F56">
        <w:rPr>
          <w:rFonts w:ascii="Arial Narrow" w:hAnsi="Arial Narrow"/>
          <w:color w:val="FF0000"/>
          <w:sz w:val="24"/>
          <w:szCs w:val="24"/>
        </w:rPr>
        <w:t xml:space="preserve"> Debe </w:t>
      </w:r>
      <w:r w:rsidR="002F7F56">
        <w:rPr>
          <w:rFonts w:ascii="Arial Narrow" w:hAnsi="Arial Narrow"/>
          <w:color w:val="FF0000"/>
          <w:sz w:val="24"/>
          <w:szCs w:val="24"/>
        </w:rPr>
        <w:t xml:space="preserve">indicarse la persona que realmente </w:t>
      </w:r>
      <w:r w:rsidR="00405E38">
        <w:rPr>
          <w:rFonts w:ascii="Arial Narrow" w:hAnsi="Arial Narrow"/>
          <w:color w:val="FF0000"/>
          <w:sz w:val="24"/>
          <w:szCs w:val="24"/>
        </w:rPr>
        <w:t>ejercerá esta función (recibirá todas las comunicaciones relativas al expediente</w:t>
      </w:r>
      <w:r w:rsidR="009A1807">
        <w:rPr>
          <w:rFonts w:ascii="Arial Narrow" w:hAnsi="Arial Narrow"/>
          <w:color w:val="FF0000"/>
          <w:sz w:val="24"/>
          <w:szCs w:val="24"/>
        </w:rPr>
        <w:t>). La designada debe coincidir con la indicada en Anexo I</w:t>
      </w:r>
    </w:p>
    <w:p w14:paraId="565FD3EF" w14:textId="2C55FB07" w:rsidR="00F11B70" w:rsidRDefault="00F11B7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DIVISIÓN EN LOTES: </w:t>
      </w:r>
      <w:r>
        <w:rPr>
          <w:rFonts w:ascii="Arial Narrow" w:hAnsi="Arial Narrow"/>
          <w:color w:val="FF0000"/>
          <w:sz w:val="24"/>
          <w:szCs w:val="24"/>
        </w:rPr>
        <w:t xml:space="preserve">La regla general es la división en lotes del objeto del contrato; en el caso de que no sea posible </w:t>
      </w:r>
      <w:r w:rsidR="009A1807">
        <w:rPr>
          <w:rFonts w:ascii="Arial Narrow" w:hAnsi="Arial Narrow"/>
          <w:color w:val="FF0000"/>
          <w:sz w:val="24"/>
          <w:szCs w:val="24"/>
        </w:rPr>
        <w:t xml:space="preserve">porque el objeto </w:t>
      </w:r>
      <w:r w:rsidR="00525750">
        <w:rPr>
          <w:rFonts w:ascii="Arial Narrow" w:hAnsi="Arial Narrow"/>
          <w:color w:val="FF0000"/>
          <w:sz w:val="24"/>
          <w:szCs w:val="24"/>
        </w:rPr>
        <w:t>es</w:t>
      </w:r>
      <w:r w:rsidR="009A1807">
        <w:rPr>
          <w:rFonts w:ascii="Arial Narrow" w:hAnsi="Arial Narrow"/>
          <w:color w:val="FF0000"/>
          <w:sz w:val="24"/>
          <w:szCs w:val="24"/>
        </w:rPr>
        <w:t xml:space="preserve"> </w:t>
      </w:r>
      <w:r w:rsidR="00525750">
        <w:rPr>
          <w:rFonts w:ascii="Arial Narrow" w:hAnsi="Arial Narrow"/>
          <w:color w:val="FF0000"/>
          <w:sz w:val="24"/>
          <w:szCs w:val="24"/>
        </w:rPr>
        <w:t>indivisible o</w:t>
      </w:r>
      <w:r>
        <w:rPr>
          <w:rFonts w:ascii="Arial Narrow" w:hAnsi="Arial Narrow"/>
          <w:color w:val="FF0000"/>
          <w:sz w:val="24"/>
          <w:szCs w:val="24"/>
        </w:rPr>
        <w:t xml:space="preserve"> provoque grandes inconvenientes, deberá motivarse la razón de la no división.</w:t>
      </w:r>
      <w:r w:rsidR="009E6538">
        <w:rPr>
          <w:rFonts w:ascii="Arial Narrow" w:hAnsi="Arial Narrow"/>
          <w:color w:val="FF0000"/>
          <w:sz w:val="24"/>
          <w:szCs w:val="24"/>
        </w:rPr>
        <w:t xml:space="preserve"> Es imprescindible la motivación</w:t>
      </w:r>
      <w:r w:rsidR="009A1807">
        <w:rPr>
          <w:rFonts w:ascii="Arial Narrow" w:hAnsi="Arial Narrow"/>
          <w:color w:val="FF0000"/>
          <w:sz w:val="24"/>
          <w:szCs w:val="24"/>
        </w:rPr>
        <w:t>, aunque el objeto sea indivisible</w:t>
      </w:r>
      <w:r w:rsidR="009E6538">
        <w:rPr>
          <w:rFonts w:ascii="Arial Narrow" w:hAnsi="Arial Narrow"/>
          <w:color w:val="FF0000"/>
          <w:sz w:val="24"/>
          <w:szCs w:val="24"/>
        </w:rPr>
        <w:t xml:space="preserve"> pues su ausencia o insuficiencia, puede provocar la nulidad del contrato.</w:t>
      </w:r>
    </w:p>
    <w:p w14:paraId="565FD3F0" w14:textId="77777777" w:rsidR="00F11B70" w:rsidRPr="0044238E" w:rsidRDefault="0044238E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INFORME DE INSUFICIENCIA DE MEDIOS: </w:t>
      </w:r>
      <w:r w:rsidRPr="00525750">
        <w:rPr>
          <w:rFonts w:ascii="Arial Narrow" w:hAnsi="Arial Narrow"/>
          <w:b/>
          <w:bCs/>
          <w:color w:val="FF0000"/>
          <w:sz w:val="24"/>
          <w:szCs w:val="24"/>
        </w:rPr>
        <w:t>Sólo es necesario en el contrato de servicios</w:t>
      </w:r>
      <w:r>
        <w:rPr>
          <w:rFonts w:ascii="Arial Narrow" w:hAnsi="Arial Narrow"/>
          <w:color w:val="FF0000"/>
          <w:sz w:val="24"/>
          <w:szCs w:val="24"/>
        </w:rPr>
        <w:t>.</w:t>
      </w:r>
      <w:r w:rsidR="000708FF">
        <w:rPr>
          <w:rFonts w:ascii="Arial Narrow" w:hAnsi="Arial Narrow"/>
          <w:color w:val="FF0000"/>
          <w:sz w:val="24"/>
          <w:szCs w:val="24"/>
        </w:rPr>
        <w:t xml:space="preserve"> Deberá hacerse mención </w:t>
      </w:r>
      <w:proofErr w:type="gramStart"/>
      <w:r w:rsidR="000708FF">
        <w:rPr>
          <w:rFonts w:ascii="Arial Narrow" w:hAnsi="Arial Narrow"/>
          <w:color w:val="FF0000"/>
          <w:sz w:val="24"/>
          <w:szCs w:val="24"/>
        </w:rPr>
        <w:t>a</w:t>
      </w:r>
      <w:proofErr w:type="gramEnd"/>
      <w:r w:rsidR="000708FF">
        <w:rPr>
          <w:rFonts w:ascii="Arial Narrow" w:hAnsi="Arial Narrow"/>
          <w:color w:val="FF0000"/>
          <w:sz w:val="24"/>
          <w:szCs w:val="24"/>
        </w:rPr>
        <w:t xml:space="preserve"> la necesidad a satisfacer con el contrato de servicios, su adecuación al servicio público encomendado, y la falta de medios propios para realizarlos.</w:t>
      </w:r>
    </w:p>
    <w:p w14:paraId="1A74223B" w14:textId="77777777" w:rsidR="00ED0046" w:rsidRDefault="0044238E" w:rsidP="00287C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ELECCIÓN DEL PROCEDIMIENTO DE LICITACIÓN:</w:t>
      </w:r>
      <w:r w:rsidR="000708FF">
        <w:rPr>
          <w:rFonts w:ascii="Arial Narrow" w:hAnsi="Arial Narrow"/>
          <w:sz w:val="24"/>
          <w:szCs w:val="24"/>
        </w:rPr>
        <w:t xml:space="preserve"> </w:t>
      </w:r>
    </w:p>
    <w:p w14:paraId="565FD3F1" w14:textId="531E0457" w:rsidR="00F11B70" w:rsidRDefault="000708FF" w:rsidP="00287CF9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Cuando el procedimiento sea </w:t>
      </w:r>
      <w:r w:rsidRPr="00883160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 xml:space="preserve">abierto </w:t>
      </w:r>
      <w:r>
        <w:rPr>
          <w:rFonts w:ascii="Arial Narrow" w:hAnsi="Arial Narrow"/>
          <w:color w:val="FF0000"/>
          <w:sz w:val="24"/>
          <w:szCs w:val="24"/>
        </w:rPr>
        <w:t xml:space="preserve">en la modalidad que corresponda por razón del importe, simplemente </w:t>
      </w:r>
      <w:r w:rsidR="00C34DC7">
        <w:rPr>
          <w:rFonts w:ascii="Arial Narrow" w:hAnsi="Arial Narrow"/>
          <w:color w:val="FF0000"/>
          <w:sz w:val="24"/>
          <w:szCs w:val="24"/>
        </w:rPr>
        <w:t xml:space="preserve">hay que </w:t>
      </w:r>
      <w:r>
        <w:rPr>
          <w:rFonts w:ascii="Arial Narrow" w:hAnsi="Arial Narrow"/>
          <w:color w:val="FF0000"/>
          <w:sz w:val="24"/>
          <w:szCs w:val="24"/>
        </w:rPr>
        <w:t xml:space="preserve">hacer mención </w:t>
      </w:r>
      <w:proofErr w:type="gramStart"/>
      <w:r>
        <w:rPr>
          <w:rFonts w:ascii="Arial Narrow" w:hAnsi="Arial Narrow"/>
          <w:color w:val="FF0000"/>
          <w:sz w:val="24"/>
          <w:szCs w:val="24"/>
        </w:rPr>
        <w:t>al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precepto correspondiente</w:t>
      </w:r>
      <w:r w:rsidR="00AA0E51">
        <w:rPr>
          <w:rFonts w:ascii="Arial Narrow" w:hAnsi="Arial Narrow"/>
          <w:color w:val="FF0000"/>
          <w:sz w:val="24"/>
          <w:szCs w:val="24"/>
        </w:rPr>
        <w:t xml:space="preserve">, acompañado en su caso, de </w:t>
      </w:r>
      <w:r w:rsidR="00A05426">
        <w:rPr>
          <w:rFonts w:ascii="Arial Narrow" w:hAnsi="Arial Narrow"/>
          <w:color w:val="FF0000"/>
          <w:sz w:val="24"/>
          <w:szCs w:val="24"/>
        </w:rPr>
        <w:t>la habilitación a empresas no inscritas en ROLECE</w:t>
      </w:r>
      <w:r>
        <w:rPr>
          <w:rFonts w:ascii="Arial Narrow" w:hAnsi="Arial Narrow"/>
          <w:color w:val="FF0000"/>
          <w:sz w:val="24"/>
          <w:szCs w:val="24"/>
        </w:rPr>
        <w:t xml:space="preserve">. </w:t>
      </w:r>
    </w:p>
    <w:p w14:paraId="565FD3F2" w14:textId="77777777" w:rsidR="00287CF9" w:rsidRDefault="00287CF9" w:rsidP="00287CF9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Art. 156 LCSP Abierto </w:t>
      </w:r>
    </w:p>
    <w:p w14:paraId="565FD3F3" w14:textId="1961B00B" w:rsidR="00675E98" w:rsidRPr="00D81A05" w:rsidRDefault="00287CF9" w:rsidP="00675E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Art. 159 LCSP Abierto simplificado</w:t>
      </w:r>
      <w:r w:rsidR="00AA0E51">
        <w:rPr>
          <w:rFonts w:ascii="Arial Narrow" w:hAnsi="Arial Narrow"/>
          <w:color w:val="FF0000"/>
          <w:sz w:val="24"/>
          <w:szCs w:val="24"/>
        </w:rPr>
        <w:t>: Se</w:t>
      </w:r>
      <w:r w:rsidR="00A05426">
        <w:rPr>
          <w:rFonts w:ascii="Arial Narrow" w:hAnsi="Arial Narrow"/>
          <w:color w:val="FF0000"/>
          <w:sz w:val="24"/>
          <w:szCs w:val="24"/>
        </w:rPr>
        <w:t xml:space="preserve"> permite expresamente la participación de empresas no inscritas en ROLECE con objeto de favorecer la </w:t>
      </w:r>
      <w:r w:rsidR="00B846BB">
        <w:rPr>
          <w:rFonts w:ascii="Arial Narrow" w:hAnsi="Arial Narrow"/>
          <w:color w:val="FF0000"/>
          <w:sz w:val="24"/>
          <w:szCs w:val="24"/>
        </w:rPr>
        <w:t>competencia en esta licitación</w:t>
      </w:r>
    </w:p>
    <w:p w14:paraId="565FD3F4" w14:textId="289263FA" w:rsidR="00287CF9" w:rsidRDefault="00675E98" w:rsidP="00675E98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Art. 159.6 LCSP</w:t>
      </w:r>
      <w:r w:rsidR="00287CF9">
        <w:rPr>
          <w:rFonts w:ascii="Arial Narrow" w:hAnsi="Arial Narrow"/>
          <w:color w:val="FF0000"/>
          <w:sz w:val="24"/>
          <w:szCs w:val="24"/>
        </w:rPr>
        <w:t xml:space="preserve"> “</w:t>
      </w:r>
      <w:r>
        <w:rPr>
          <w:rFonts w:ascii="Arial Narrow" w:hAnsi="Arial Narrow"/>
          <w:color w:val="FF0000"/>
          <w:sz w:val="24"/>
          <w:szCs w:val="24"/>
        </w:rPr>
        <w:t xml:space="preserve">Abierto </w:t>
      </w:r>
      <w:r w:rsidR="00287CF9">
        <w:rPr>
          <w:rFonts w:ascii="Arial Narrow" w:hAnsi="Arial Narrow"/>
          <w:color w:val="FF0000"/>
          <w:sz w:val="24"/>
          <w:szCs w:val="24"/>
        </w:rPr>
        <w:t>simplificado</w:t>
      </w:r>
      <w:r>
        <w:rPr>
          <w:rFonts w:ascii="Arial Narrow" w:hAnsi="Arial Narrow"/>
          <w:color w:val="FF0000"/>
          <w:sz w:val="24"/>
          <w:szCs w:val="24"/>
        </w:rPr>
        <w:t xml:space="preserve"> por valor inferior a 60.000/80.000</w:t>
      </w:r>
      <w:r w:rsidR="00631C8A">
        <w:rPr>
          <w:rFonts w:ascii="Arial Narrow" w:hAnsi="Arial Narrow"/>
          <w:color w:val="FF0000"/>
          <w:sz w:val="24"/>
          <w:szCs w:val="24"/>
        </w:rPr>
        <w:t>”</w:t>
      </w:r>
      <w:r w:rsidR="00B846BB" w:rsidRPr="00B846BB">
        <w:rPr>
          <w:rFonts w:ascii="Arial Narrow" w:hAnsi="Arial Narrow"/>
          <w:color w:val="FF0000"/>
          <w:sz w:val="24"/>
          <w:szCs w:val="24"/>
        </w:rPr>
        <w:t xml:space="preserve"> </w:t>
      </w:r>
      <w:r w:rsidR="00B846BB">
        <w:rPr>
          <w:rFonts w:ascii="Arial Narrow" w:hAnsi="Arial Narrow"/>
          <w:color w:val="FF0000"/>
          <w:sz w:val="24"/>
          <w:szCs w:val="24"/>
        </w:rPr>
        <w:t>Se permite expresamente la participación de empresas no inscritas en ROLECE con objeto de favorecer la competencia en esta licitación</w:t>
      </w:r>
    </w:p>
    <w:p w14:paraId="565FD3F5" w14:textId="77777777" w:rsidR="00BE4DFF" w:rsidRDefault="00BE4DFF" w:rsidP="00FF4CEC">
      <w:pPr>
        <w:spacing w:before="240"/>
        <w:jc w:val="both"/>
        <w:rPr>
          <w:rFonts w:ascii="Arial Narrow" w:hAnsi="Arial Narrow"/>
          <w:color w:val="FF0000"/>
          <w:sz w:val="24"/>
          <w:szCs w:val="24"/>
        </w:rPr>
      </w:pPr>
      <w:proofErr w:type="gramStart"/>
      <w:r>
        <w:rPr>
          <w:rFonts w:ascii="Arial Narrow" w:hAnsi="Arial Narrow"/>
          <w:color w:val="FF0000"/>
          <w:sz w:val="24"/>
          <w:szCs w:val="24"/>
        </w:rPr>
        <w:t>A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tener en cuenta:</w:t>
      </w:r>
    </w:p>
    <w:p w14:paraId="565FD3F6" w14:textId="0A7BF041" w:rsidR="00D748F5" w:rsidRDefault="00D748F5" w:rsidP="00BE4DF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FF0000"/>
          <w:sz w:val="24"/>
          <w:szCs w:val="24"/>
        </w:rPr>
      </w:pPr>
      <w:r w:rsidRPr="00BE4DFF">
        <w:rPr>
          <w:rFonts w:ascii="Arial Narrow" w:hAnsi="Arial Narrow"/>
          <w:color w:val="FF0000"/>
          <w:sz w:val="24"/>
          <w:szCs w:val="24"/>
        </w:rPr>
        <w:t xml:space="preserve">Al seleccionar el procedimiento deben tener en cuenta las características del objeto del contrato. El hecho que su valor estimado sea inferior a </w:t>
      </w:r>
      <w:r w:rsidR="00FF4CEC">
        <w:rPr>
          <w:rFonts w:ascii="Arial Narrow" w:hAnsi="Arial Narrow"/>
          <w:color w:val="FF0000"/>
          <w:sz w:val="24"/>
          <w:szCs w:val="24"/>
        </w:rPr>
        <w:t>60</w:t>
      </w:r>
      <w:r w:rsidRPr="00BE4DFF">
        <w:rPr>
          <w:rFonts w:ascii="Arial Narrow" w:hAnsi="Arial Narrow"/>
          <w:color w:val="FF0000"/>
          <w:sz w:val="24"/>
          <w:szCs w:val="24"/>
        </w:rPr>
        <w:t>.000</w:t>
      </w:r>
      <w:r w:rsidR="00FF4CEC">
        <w:rPr>
          <w:rFonts w:ascii="Arial Narrow" w:hAnsi="Arial Narrow"/>
          <w:color w:val="FF0000"/>
          <w:sz w:val="24"/>
          <w:szCs w:val="24"/>
        </w:rPr>
        <w:t>/80.000</w:t>
      </w:r>
      <w:r w:rsidRPr="00BE4DFF">
        <w:rPr>
          <w:rFonts w:ascii="Arial Narrow" w:hAnsi="Arial Narrow"/>
          <w:color w:val="FF0000"/>
          <w:sz w:val="24"/>
          <w:szCs w:val="24"/>
        </w:rPr>
        <w:t xml:space="preserve"> no obliga a acudir al “supersimplificado” aunque sea posible. En el caso de que sea necesario hacer algún tipo de juicio de valor, se recomienda acudir al procedimiento</w:t>
      </w:r>
      <w:r w:rsidR="00A5555A">
        <w:rPr>
          <w:rFonts w:ascii="Arial Narrow" w:hAnsi="Arial Narrow"/>
          <w:color w:val="FF0000"/>
          <w:sz w:val="24"/>
          <w:szCs w:val="24"/>
        </w:rPr>
        <w:t xml:space="preserve"> abierto simplificado o al abierto ordinario</w:t>
      </w:r>
    </w:p>
    <w:p w14:paraId="565FD3F7" w14:textId="77777777" w:rsidR="00FF4CEC" w:rsidRDefault="00FF4CEC" w:rsidP="00BE4DF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El procedimiento “supersimplificado” no puede emplearse </w:t>
      </w:r>
      <w:r w:rsidR="00A5555A">
        <w:rPr>
          <w:rFonts w:ascii="Arial Narrow" w:hAnsi="Arial Narrow"/>
          <w:color w:val="FF0000"/>
          <w:sz w:val="24"/>
          <w:szCs w:val="24"/>
        </w:rPr>
        <w:t>para contratos cuyo objeto consista en prestaciones de carácter intelectual.</w:t>
      </w:r>
    </w:p>
    <w:p w14:paraId="565FD3F8" w14:textId="296A0461" w:rsidR="00A5555A" w:rsidRPr="00BE4DFF" w:rsidRDefault="00ED0046" w:rsidP="00BE4DF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En </w:t>
      </w:r>
      <w:r w:rsidR="00A5555A">
        <w:rPr>
          <w:rFonts w:ascii="Arial Narrow" w:hAnsi="Arial Narrow"/>
          <w:color w:val="FF0000"/>
          <w:sz w:val="24"/>
          <w:szCs w:val="24"/>
        </w:rPr>
        <w:t>l</w:t>
      </w:r>
      <w:r>
        <w:rPr>
          <w:rFonts w:ascii="Arial Narrow" w:hAnsi="Arial Narrow"/>
          <w:color w:val="FF0000"/>
          <w:sz w:val="24"/>
          <w:szCs w:val="24"/>
        </w:rPr>
        <w:t>os</w:t>
      </w:r>
      <w:r w:rsidR="00A5555A">
        <w:rPr>
          <w:rFonts w:ascii="Arial Narrow" w:hAnsi="Arial Narrow"/>
          <w:color w:val="FF0000"/>
          <w:sz w:val="24"/>
          <w:szCs w:val="24"/>
        </w:rPr>
        <w:t xml:space="preserve"> procedimiento</w:t>
      </w:r>
      <w:r>
        <w:rPr>
          <w:rFonts w:ascii="Arial Narrow" w:hAnsi="Arial Narrow"/>
          <w:color w:val="FF0000"/>
          <w:sz w:val="24"/>
          <w:szCs w:val="24"/>
        </w:rPr>
        <w:t>s abiertos simplificado y</w:t>
      </w:r>
      <w:r w:rsidR="00A5555A">
        <w:rPr>
          <w:rFonts w:ascii="Arial Narrow" w:hAnsi="Arial Narrow"/>
          <w:color w:val="FF0000"/>
          <w:sz w:val="24"/>
          <w:szCs w:val="24"/>
        </w:rPr>
        <w:t xml:space="preserve"> “supersimplificado” sólo pueden optar empresas inscritas en ROLECE o Registro de Licitadores de Andalucía. </w:t>
      </w:r>
      <w:r w:rsidR="00886E37">
        <w:rPr>
          <w:rFonts w:ascii="Arial Narrow" w:hAnsi="Arial Narrow"/>
          <w:color w:val="FF0000"/>
          <w:sz w:val="24"/>
          <w:szCs w:val="24"/>
        </w:rPr>
        <w:t xml:space="preserve">En el texto de ayuda, se permite por defecto; en caso de que no </w:t>
      </w:r>
      <w:r w:rsidR="0097165C">
        <w:rPr>
          <w:rFonts w:ascii="Arial Narrow" w:hAnsi="Arial Narrow"/>
          <w:color w:val="FF0000"/>
          <w:sz w:val="24"/>
          <w:szCs w:val="24"/>
        </w:rPr>
        <w:t>desear que participen empresas no inscritas, se eliminará esta referencia.</w:t>
      </w:r>
    </w:p>
    <w:p w14:paraId="565FD3F9" w14:textId="4E9AD9E1" w:rsidR="00287CF9" w:rsidRPr="00903D87" w:rsidRDefault="00287CF9" w:rsidP="00903D87">
      <w:pPr>
        <w:ind w:left="360"/>
        <w:jc w:val="both"/>
        <w:rPr>
          <w:rFonts w:ascii="Arial Narrow" w:hAnsi="Arial Narrow"/>
          <w:color w:val="FF0000"/>
          <w:sz w:val="24"/>
          <w:szCs w:val="24"/>
        </w:rPr>
      </w:pPr>
      <w:r w:rsidRPr="00883160">
        <w:rPr>
          <w:rFonts w:ascii="Arial Narrow" w:hAnsi="Arial Narrow"/>
          <w:color w:val="FF0000"/>
          <w:sz w:val="24"/>
          <w:szCs w:val="24"/>
        </w:rPr>
        <w:t xml:space="preserve">Cuando el procedimiento seleccionado sea la </w:t>
      </w:r>
      <w:r w:rsidRPr="00883160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 xml:space="preserve">licitación con negociación </w:t>
      </w:r>
      <w:r w:rsidR="00727C51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(</w:t>
      </w:r>
      <w:r w:rsidR="00C26E10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art</w:t>
      </w:r>
      <w:r w:rsidR="00727C51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. 167 LCSP)</w:t>
      </w:r>
      <w:r w:rsidR="00C26E10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 xml:space="preserve"> </w:t>
      </w:r>
      <w:r w:rsidRPr="00883160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o el procedimiento negociado</w:t>
      </w:r>
      <w:r w:rsidR="00C26E10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 xml:space="preserve"> (art. 168 LCSP)</w:t>
      </w:r>
      <w:r w:rsidRPr="00883160">
        <w:rPr>
          <w:rFonts w:ascii="Arial Narrow" w:hAnsi="Arial Narrow"/>
          <w:color w:val="FF0000"/>
          <w:sz w:val="24"/>
          <w:szCs w:val="24"/>
        </w:rPr>
        <w:t xml:space="preserve">, deberá </w:t>
      </w:r>
      <w:r w:rsidR="004219EA">
        <w:rPr>
          <w:rFonts w:ascii="Arial Narrow" w:hAnsi="Arial Narrow"/>
          <w:color w:val="FF0000"/>
          <w:sz w:val="24"/>
          <w:szCs w:val="24"/>
        </w:rPr>
        <w:t>mencionarse</w:t>
      </w:r>
      <w:r w:rsidR="00903D87">
        <w:rPr>
          <w:rFonts w:ascii="Arial Narrow" w:hAnsi="Arial Narrow"/>
          <w:color w:val="FF0000"/>
          <w:sz w:val="24"/>
          <w:szCs w:val="24"/>
        </w:rPr>
        <w:t xml:space="preserve"> </w:t>
      </w:r>
      <w:r w:rsidR="004219EA" w:rsidRPr="00903D87">
        <w:rPr>
          <w:rFonts w:ascii="Arial Narrow" w:hAnsi="Arial Narrow"/>
          <w:color w:val="FF0000"/>
          <w:sz w:val="24"/>
          <w:szCs w:val="24"/>
        </w:rPr>
        <w:t xml:space="preserve">la causa </w:t>
      </w:r>
      <w:r w:rsidRPr="00903D87">
        <w:rPr>
          <w:rFonts w:ascii="Arial Narrow" w:hAnsi="Arial Narrow"/>
          <w:color w:val="FF0000"/>
          <w:sz w:val="24"/>
          <w:szCs w:val="24"/>
        </w:rPr>
        <w:t xml:space="preserve">que </w:t>
      </w:r>
      <w:r w:rsidR="00903D87">
        <w:rPr>
          <w:rFonts w:ascii="Arial Narrow" w:hAnsi="Arial Narrow"/>
          <w:color w:val="FF0000"/>
          <w:sz w:val="24"/>
          <w:szCs w:val="24"/>
        </w:rPr>
        <w:t>legalmente</w:t>
      </w:r>
      <w:r w:rsidRPr="00903D87">
        <w:rPr>
          <w:rFonts w:ascii="Arial Narrow" w:hAnsi="Arial Narrow"/>
          <w:color w:val="FF0000"/>
          <w:sz w:val="24"/>
          <w:szCs w:val="24"/>
        </w:rPr>
        <w:t xml:space="preserve"> permite acudir a </w:t>
      </w:r>
      <w:r w:rsidR="00903D87">
        <w:rPr>
          <w:rFonts w:ascii="Arial Narrow" w:hAnsi="Arial Narrow"/>
          <w:color w:val="FF0000"/>
          <w:sz w:val="24"/>
          <w:szCs w:val="24"/>
        </w:rPr>
        <w:t xml:space="preserve">uno de estos </w:t>
      </w:r>
      <w:r w:rsidRPr="00903D87">
        <w:rPr>
          <w:rFonts w:ascii="Arial Narrow" w:hAnsi="Arial Narrow"/>
          <w:color w:val="FF0000"/>
          <w:sz w:val="24"/>
          <w:szCs w:val="24"/>
        </w:rPr>
        <w:t>estos procedimientos</w:t>
      </w:r>
      <w:r w:rsidR="00903D87">
        <w:rPr>
          <w:rFonts w:ascii="Arial Narrow" w:hAnsi="Arial Narrow"/>
          <w:color w:val="FF0000"/>
          <w:sz w:val="24"/>
          <w:szCs w:val="24"/>
        </w:rPr>
        <w:t>, con mención del artículo y apartado</w:t>
      </w:r>
      <w:r w:rsidRPr="00903D87">
        <w:rPr>
          <w:rFonts w:ascii="Arial Narrow" w:hAnsi="Arial Narrow"/>
          <w:color w:val="FF0000"/>
          <w:sz w:val="24"/>
          <w:szCs w:val="24"/>
        </w:rPr>
        <w:t>, acompañando esta memoria de la documentación acreditativa pertinente.</w:t>
      </w:r>
    </w:p>
    <w:p w14:paraId="565FD3FA" w14:textId="77777777" w:rsidR="00BE4DFF" w:rsidRPr="00903D87" w:rsidRDefault="006F70FB" w:rsidP="00903D87">
      <w:pPr>
        <w:jc w:val="both"/>
        <w:rPr>
          <w:rFonts w:ascii="Arial Narrow" w:hAnsi="Arial Narrow"/>
          <w:color w:val="FF0000"/>
          <w:sz w:val="24"/>
          <w:szCs w:val="24"/>
        </w:rPr>
      </w:pPr>
      <w:r w:rsidRPr="00903D87">
        <w:rPr>
          <w:rFonts w:ascii="Arial Narrow" w:hAnsi="Arial Narrow"/>
          <w:color w:val="FF0000"/>
          <w:sz w:val="24"/>
          <w:szCs w:val="24"/>
        </w:rPr>
        <w:t xml:space="preserve">El procedimiento normal de licitación es el </w:t>
      </w:r>
      <w:r w:rsidRPr="00903D87">
        <w:rPr>
          <w:rFonts w:ascii="Arial Narrow" w:hAnsi="Arial Narrow"/>
          <w:b/>
          <w:bCs/>
          <w:color w:val="FF0000"/>
          <w:sz w:val="24"/>
          <w:szCs w:val="24"/>
        </w:rPr>
        <w:t xml:space="preserve">electrónico </w:t>
      </w:r>
      <w:r w:rsidRPr="00903D87">
        <w:rPr>
          <w:rFonts w:ascii="Arial Narrow" w:hAnsi="Arial Narrow"/>
          <w:color w:val="FF0000"/>
          <w:sz w:val="24"/>
          <w:szCs w:val="24"/>
        </w:rPr>
        <w:t xml:space="preserve">y es de obligado uso </w:t>
      </w:r>
    </w:p>
    <w:p w14:paraId="565FD3FB" w14:textId="77777777" w:rsidR="0044238E" w:rsidRDefault="006150A1" w:rsidP="005C5FD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ELECCIÓN DE LOS REQUISITOS DE SOLVENCIA:</w:t>
      </w:r>
    </w:p>
    <w:p w14:paraId="0AFFC9EE" w14:textId="1C5E7AF1" w:rsidR="001A22A5" w:rsidRPr="001A22A5" w:rsidRDefault="001A22A5" w:rsidP="005C5FD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 w:rsidRPr="001A22A5">
        <w:rPr>
          <w:rFonts w:ascii="Arial Narrow" w:hAnsi="Arial Narrow"/>
          <w:color w:val="FF0000"/>
          <w:sz w:val="24"/>
          <w:szCs w:val="24"/>
        </w:rPr>
        <w:t>Se trata de motivar la elección.</w:t>
      </w:r>
    </w:p>
    <w:p w14:paraId="565FD3FC" w14:textId="6B700867" w:rsidR="005C5FD2" w:rsidRDefault="005C5FD2" w:rsidP="005C5FD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Financiera: Si se elige </w:t>
      </w:r>
      <w:r w:rsidR="004E2FA9">
        <w:rPr>
          <w:rFonts w:ascii="Arial Narrow" w:hAnsi="Arial Narrow"/>
          <w:color w:val="FF0000"/>
          <w:sz w:val="24"/>
          <w:szCs w:val="24"/>
        </w:rPr>
        <w:t xml:space="preserve">el criterio </w:t>
      </w:r>
      <w:r w:rsidR="00896056">
        <w:rPr>
          <w:rFonts w:ascii="Arial Narrow" w:hAnsi="Arial Narrow"/>
          <w:color w:val="FF0000"/>
          <w:sz w:val="24"/>
          <w:szCs w:val="24"/>
        </w:rPr>
        <w:t>1 (lo más habitual)</w:t>
      </w:r>
      <w:r>
        <w:rPr>
          <w:rFonts w:ascii="Arial Narrow" w:hAnsi="Arial Narrow"/>
          <w:color w:val="FF0000"/>
          <w:sz w:val="24"/>
          <w:szCs w:val="24"/>
        </w:rPr>
        <w:t>, deberá indicarse “Se propone la indicada en el Anexo IV por considerarse ajustada al objeto del contrato y proporcional al mismo”</w:t>
      </w:r>
    </w:p>
    <w:p w14:paraId="6799CC41" w14:textId="77777777" w:rsidR="0087489C" w:rsidRDefault="00C5282A" w:rsidP="005C5FD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Técnica: Si se elige</w:t>
      </w:r>
      <w:r w:rsidR="005C5FD2"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color w:val="FF0000"/>
          <w:sz w:val="24"/>
          <w:szCs w:val="24"/>
        </w:rPr>
        <w:t>el criterio</w:t>
      </w:r>
      <w:r w:rsidR="005C5FD2">
        <w:rPr>
          <w:rFonts w:ascii="Arial Narrow" w:hAnsi="Arial Narrow"/>
          <w:color w:val="FF0000"/>
          <w:sz w:val="24"/>
          <w:szCs w:val="24"/>
        </w:rPr>
        <w:t xml:space="preserve"> 1 </w:t>
      </w:r>
      <w:r>
        <w:rPr>
          <w:rFonts w:ascii="Arial Narrow" w:hAnsi="Arial Narrow"/>
          <w:color w:val="FF0000"/>
          <w:sz w:val="24"/>
          <w:szCs w:val="24"/>
        </w:rPr>
        <w:t xml:space="preserve">sin modificación deberá indicarse “Se propone la indicada en el Anexo IV por considerarse ajustada al objeto del contrato y proporcional al mismo”. </w:t>
      </w:r>
    </w:p>
    <w:p w14:paraId="565FD3FD" w14:textId="5191F611" w:rsidR="005C5FD2" w:rsidRDefault="00C5282A" w:rsidP="005C5FD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Si se modifica o se utiliza el resto de los criterios, deberá justificarse la elección, considerando el objeto del contrato y su importe, de manera que se aprecie la proporcionalidad y no pueda considerarse abusiva.</w:t>
      </w:r>
    </w:p>
    <w:p w14:paraId="565FD3FE" w14:textId="77777777" w:rsidR="00C5282A" w:rsidRDefault="00C5282A" w:rsidP="0087489C">
      <w:pPr>
        <w:spacing w:before="24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Nota para la exigencia de certificados de calidad: No se admite la exigencia de la ISO 9001 como requisito de solvencia; los Tribunales entienden que al ser de carácter genérico no se puede justificar </w:t>
      </w:r>
      <w:proofErr w:type="gramStart"/>
      <w:r>
        <w:rPr>
          <w:rFonts w:ascii="Arial Narrow" w:hAnsi="Arial Narrow"/>
          <w:color w:val="FF0000"/>
          <w:sz w:val="24"/>
          <w:szCs w:val="24"/>
        </w:rPr>
        <w:t>en relación a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 un concreto objeto del contrato.</w:t>
      </w:r>
    </w:p>
    <w:p w14:paraId="565FD3FF" w14:textId="77777777" w:rsidR="00CE5104" w:rsidRPr="005C5FD2" w:rsidRDefault="00CE5104" w:rsidP="00C5282A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lastRenderedPageBreak/>
        <w:t>En “supersimplificado</w:t>
      </w:r>
      <w:r w:rsidR="007465F5">
        <w:rPr>
          <w:rFonts w:ascii="Arial Narrow" w:hAnsi="Arial Narrow"/>
          <w:color w:val="FF0000"/>
          <w:sz w:val="24"/>
          <w:szCs w:val="24"/>
        </w:rPr>
        <w:t>”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r w:rsidR="007465F5">
        <w:rPr>
          <w:rFonts w:ascii="Arial Narrow" w:hAnsi="Arial Narrow"/>
          <w:color w:val="FF0000"/>
          <w:sz w:val="24"/>
          <w:szCs w:val="24"/>
        </w:rPr>
        <w:t>siempre se hará esa indicación pues ya está predefinida la solvencia</w:t>
      </w:r>
    </w:p>
    <w:p w14:paraId="565FD400" w14:textId="77777777" w:rsidR="006150A1" w:rsidRDefault="006150A1" w:rsidP="0033393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ELECCIÓN DE CRITERIOS DE ADJUDICACIÓN</w:t>
      </w:r>
      <w:r w:rsidR="00D748F5">
        <w:rPr>
          <w:rFonts w:ascii="Arial Narrow" w:hAnsi="Arial Narrow"/>
          <w:sz w:val="24"/>
          <w:szCs w:val="24"/>
        </w:rPr>
        <w:t xml:space="preserve">: </w:t>
      </w:r>
      <w:r w:rsidR="00D748F5">
        <w:rPr>
          <w:rFonts w:ascii="Arial Narrow" w:hAnsi="Arial Narrow"/>
          <w:color w:val="FF0000"/>
          <w:sz w:val="24"/>
          <w:szCs w:val="24"/>
        </w:rPr>
        <w:t>Una breve referencia a los criterios seleccionados</w:t>
      </w:r>
      <w:r w:rsidR="00C36E2E">
        <w:rPr>
          <w:rFonts w:ascii="Arial Narrow" w:hAnsi="Arial Narrow"/>
          <w:color w:val="FF0000"/>
          <w:sz w:val="24"/>
          <w:szCs w:val="24"/>
        </w:rPr>
        <w:t>, su relación con el objeto del contrato</w:t>
      </w:r>
      <w:r w:rsidR="00D748F5">
        <w:rPr>
          <w:rFonts w:ascii="Arial Narrow" w:hAnsi="Arial Narrow"/>
          <w:color w:val="FF0000"/>
          <w:sz w:val="24"/>
          <w:szCs w:val="24"/>
        </w:rPr>
        <w:t xml:space="preserve"> y su motivación.</w:t>
      </w:r>
    </w:p>
    <w:p w14:paraId="565FD401" w14:textId="77777777" w:rsidR="0033393E" w:rsidRDefault="0033393E" w:rsidP="0033393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No se trata de trasladar sin más los criterios, sino de enunciarlos y motivar su relación con el objeto del contrato</w:t>
      </w:r>
      <w:r w:rsidR="00C61598">
        <w:rPr>
          <w:rFonts w:ascii="Arial Narrow" w:hAnsi="Arial Narrow"/>
          <w:color w:val="FF0000"/>
          <w:sz w:val="24"/>
          <w:szCs w:val="24"/>
        </w:rPr>
        <w:t xml:space="preserve"> y el respeto a los principios que regulan la contratación pública; además, deberá destacarse el aspecto de la oferta que se pretende valorar.</w:t>
      </w:r>
    </w:p>
    <w:p w14:paraId="565FD402" w14:textId="77777777" w:rsidR="00105BBA" w:rsidRDefault="00373318" w:rsidP="0033393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En ningún caso pueden seleccionarse como criterios de adjudicación aspectos sin relación con el objeto del contrato; tampoco se considerarán aspectos propios de la capacidad y solvencia de las empresas del tipo experiencia, antigüedad, y tampoco de arraigo territorial de las mismas.</w:t>
      </w:r>
    </w:p>
    <w:p w14:paraId="30515B7B" w14:textId="5F62E426" w:rsidR="00547A0A" w:rsidRPr="00D748F5" w:rsidRDefault="00547A0A" w:rsidP="0033393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En cuanto al criterio precio, que siempre debe contenerse, </w:t>
      </w:r>
      <w:r w:rsidR="00593FCE">
        <w:rPr>
          <w:rFonts w:ascii="Arial Narrow" w:hAnsi="Arial Narrow"/>
          <w:color w:val="FF0000"/>
          <w:sz w:val="24"/>
          <w:szCs w:val="24"/>
        </w:rPr>
        <w:t>habrá que justificar la fórmula empleada.</w:t>
      </w:r>
    </w:p>
    <w:p w14:paraId="565FD403" w14:textId="77777777" w:rsidR="006150A1" w:rsidRDefault="006150A1" w:rsidP="0033393E">
      <w:pPr>
        <w:spacing w:before="240"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DECLARACIÓN DE URGENCIA:</w:t>
      </w:r>
      <w:r w:rsidR="003167F4">
        <w:rPr>
          <w:rFonts w:ascii="Arial Narrow" w:hAnsi="Arial Narrow"/>
          <w:sz w:val="24"/>
          <w:szCs w:val="24"/>
        </w:rPr>
        <w:t xml:space="preserve"> </w:t>
      </w:r>
      <w:r w:rsidR="003167F4">
        <w:rPr>
          <w:rFonts w:ascii="Arial Narrow" w:hAnsi="Arial Narrow"/>
          <w:color w:val="FF0000"/>
          <w:sz w:val="24"/>
          <w:szCs w:val="24"/>
        </w:rPr>
        <w:t>Deberá indicarse según los casos</w:t>
      </w:r>
    </w:p>
    <w:p w14:paraId="565FD404" w14:textId="77777777" w:rsidR="003167F4" w:rsidRDefault="006A475B" w:rsidP="003167F4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En el caso de que no se solicite </w:t>
      </w:r>
      <w:r w:rsidR="003167F4">
        <w:rPr>
          <w:rFonts w:ascii="Arial Narrow" w:hAnsi="Arial Narrow"/>
          <w:color w:val="FF0000"/>
          <w:sz w:val="24"/>
          <w:szCs w:val="24"/>
        </w:rPr>
        <w:t xml:space="preserve">No procede </w:t>
      </w:r>
    </w:p>
    <w:p w14:paraId="565FD405" w14:textId="329D36B4" w:rsidR="003167F4" w:rsidRPr="003167F4" w:rsidRDefault="006A475B" w:rsidP="003167F4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Si s</w:t>
      </w:r>
      <w:r w:rsidR="003167F4">
        <w:rPr>
          <w:rFonts w:ascii="Arial Narrow" w:hAnsi="Arial Narrow"/>
          <w:color w:val="FF0000"/>
          <w:sz w:val="24"/>
          <w:szCs w:val="24"/>
        </w:rPr>
        <w:t>e solicita la declaración de urgencia</w:t>
      </w:r>
      <w:r>
        <w:rPr>
          <w:rFonts w:ascii="Arial Narrow" w:hAnsi="Arial Narrow"/>
          <w:color w:val="FF0000"/>
          <w:sz w:val="24"/>
          <w:szCs w:val="24"/>
        </w:rPr>
        <w:t>, indicarlo de manera expresa</w:t>
      </w:r>
      <w:r w:rsidR="003167F4">
        <w:rPr>
          <w:rFonts w:ascii="Arial Narrow" w:hAnsi="Arial Narrow"/>
          <w:color w:val="FF0000"/>
          <w:sz w:val="24"/>
          <w:szCs w:val="24"/>
        </w:rPr>
        <w:t xml:space="preserve"> y el motivo </w:t>
      </w:r>
      <w:r w:rsidR="00C744CE">
        <w:rPr>
          <w:rFonts w:ascii="Arial Narrow" w:hAnsi="Arial Narrow"/>
          <w:color w:val="FF0000"/>
          <w:sz w:val="24"/>
          <w:szCs w:val="24"/>
        </w:rPr>
        <w:t>(necesidad inaplazable o conveniente acelerar por razones de interés público) Es de aplicación restrictiva y deberá acompañarse de la documentación justificativa pertinente.</w:t>
      </w:r>
      <w:r w:rsidR="00C34DC7">
        <w:rPr>
          <w:rFonts w:ascii="Arial Narrow" w:hAnsi="Arial Narrow"/>
          <w:color w:val="FF0000"/>
          <w:sz w:val="24"/>
          <w:szCs w:val="24"/>
        </w:rPr>
        <w:t xml:space="preserve"> El iniciar con poca antelación </w:t>
      </w:r>
      <w:r w:rsidR="00143FE5">
        <w:rPr>
          <w:rFonts w:ascii="Arial Narrow" w:hAnsi="Arial Narrow"/>
          <w:color w:val="FF0000"/>
          <w:sz w:val="24"/>
          <w:szCs w:val="24"/>
        </w:rPr>
        <w:t>la licitación de un contrato, no es causa admisible para acudir al procedimiento de urgencia</w:t>
      </w:r>
    </w:p>
    <w:p w14:paraId="565FD406" w14:textId="77777777" w:rsidR="006150A1" w:rsidRPr="00C744CE" w:rsidRDefault="006150A1" w:rsidP="00C744C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JUSTIFICACIÓN EN CASO DE NO EXIGIR GARANTÍA DEFINITIVA</w:t>
      </w:r>
      <w:r w:rsidR="00C744CE">
        <w:rPr>
          <w:rFonts w:ascii="Arial Narrow" w:hAnsi="Arial Narrow"/>
          <w:sz w:val="24"/>
          <w:szCs w:val="24"/>
        </w:rPr>
        <w:t xml:space="preserve">. </w:t>
      </w:r>
      <w:r w:rsidR="00C744CE">
        <w:rPr>
          <w:rFonts w:ascii="Arial Narrow" w:hAnsi="Arial Narrow"/>
          <w:color w:val="FF0000"/>
          <w:sz w:val="24"/>
          <w:szCs w:val="24"/>
        </w:rPr>
        <w:t>NO SE EXIGE NUNCA EN “SU</w:t>
      </w:r>
      <w:r w:rsidR="00662057">
        <w:rPr>
          <w:rFonts w:ascii="Arial Narrow" w:hAnsi="Arial Narrow"/>
          <w:color w:val="FF0000"/>
          <w:sz w:val="24"/>
          <w:szCs w:val="24"/>
        </w:rPr>
        <w:t>P</w:t>
      </w:r>
      <w:r w:rsidR="00C744CE">
        <w:rPr>
          <w:rFonts w:ascii="Arial Narrow" w:hAnsi="Arial Narrow"/>
          <w:color w:val="FF0000"/>
          <w:sz w:val="24"/>
          <w:szCs w:val="24"/>
        </w:rPr>
        <w:t>E</w:t>
      </w:r>
      <w:r w:rsidR="00AC1233">
        <w:rPr>
          <w:rFonts w:ascii="Arial Narrow" w:hAnsi="Arial Narrow"/>
          <w:color w:val="FF0000"/>
          <w:sz w:val="24"/>
          <w:szCs w:val="24"/>
        </w:rPr>
        <w:t>R</w:t>
      </w:r>
      <w:r w:rsidR="00C744CE">
        <w:rPr>
          <w:rFonts w:ascii="Arial Narrow" w:hAnsi="Arial Narrow"/>
          <w:color w:val="FF0000"/>
          <w:sz w:val="24"/>
          <w:szCs w:val="24"/>
        </w:rPr>
        <w:t>SIMPLIFICADO”</w:t>
      </w:r>
    </w:p>
    <w:p w14:paraId="565FD407" w14:textId="77777777" w:rsidR="00C744CE" w:rsidRDefault="00C744CE" w:rsidP="00C744C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Para el resto de </w:t>
      </w:r>
      <w:proofErr w:type="gramStart"/>
      <w:r>
        <w:rPr>
          <w:rFonts w:ascii="Arial Narrow" w:hAnsi="Arial Narrow"/>
          <w:color w:val="FF0000"/>
          <w:sz w:val="24"/>
          <w:szCs w:val="24"/>
        </w:rPr>
        <w:t>procedimientos</w:t>
      </w:r>
      <w:proofErr w:type="gramEnd"/>
      <w:r>
        <w:rPr>
          <w:rFonts w:ascii="Arial Narrow" w:hAnsi="Arial Narrow"/>
          <w:color w:val="FF0000"/>
          <w:sz w:val="24"/>
          <w:szCs w:val="24"/>
        </w:rPr>
        <w:t xml:space="preserve">, en el caso que se proponga no exigir garantía definitiva deberá justificarse razonadamente los motivos. Esta exención puede hacerse en atención a las peculiaridades del contrato, </w:t>
      </w:r>
      <w:r w:rsidRPr="00C744CE">
        <w:rPr>
          <w:rFonts w:ascii="Arial Narrow" w:hAnsi="Arial Narrow"/>
          <w:color w:val="FF0000"/>
          <w:sz w:val="24"/>
          <w:szCs w:val="24"/>
        </w:rPr>
        <w:t xml:space="preserve">especialmente en el caso de suministros de bienes consumibles cuya entrega y recepción deba efectuarse antes del pago del precio, contratos que tengan por objeto la prestación de </w:t>
      </w:r>
      <w:proofErr w:type="gramStart"/>
      <w:r w:rsidRPr="00C744CE">
        <w:rPr>
          <w:rFonts w:ascii="Arial Narrow" w:hAnsi="Arial Narrow"/>
          <w:color w:val="FF0000"/>
          <w:sz w:val="24"/>
          <w:szCs w:val="24"/>
        </w:rPr>
        <w:t>servicios sociales o la inclusión social</w:t>
      </w:r>
      <w:proofErr w:type="gramEnd"/>
      <w:r w:rsidRPr="00C744CE">
        <w:rPr>
          <w:rFonts w:ascii="Arial Narrow" w:hAnsi="Arial Narrow"/>
          <w:color w:val="FF0000"/>
          <w:sz w:val="24"/>
          <w:szCs w:val="24"/>
        </w:rPr>
        <w:t xml:space="preserve"> o laboral de personas pertenecientes a colectivos en riesgo de exclusión social, así como en los contratos privados de la Administración</w:t>
      </w:r>
      <w:r w:rsidR="00AE73AA">
        <w:rPr>
          <w:rFonts w:ascii="Arial Narrow" w:hAnsi="Arial Narrow"/>
          <w:color w:val="FF0000"/>
          <w:sz w:val="24"/>
          <w:szCs w:val="24"/>
        </w:rPr>
        <w:t>.</w:t>
      </w:r>
    </w:p>
    <w:p w14:paraId="565FD408" w14:textId="77777777" w:rsidR="00AE73AA" w:rsidRDefault="00AE73AA" w:rsidP="00C744C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14:paraId="565FD409" w14:textId="77777777" w:rsidR="00AE73AA" w:rsidRDefault="00AE73AA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Fecha</w:t>
      </w:r>
    </w:p>
    <w:p w14:paraId="565FD40A" w14:textId="77777777" w:rsidR="00C36E2E" w:rsidRDefault="00C36E2E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la fecha de su firma</w:t>
      </w:r>
    </w:p>
    <w:p w14:paraId="565FD40B" w14:textId="77777777" w:rsidR="00C36E2E" w:rsidRDefault="00C36E2E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65FD40C" w14:textId="2FC73AF6" w:rsidR="00C36E2E" w:rsidRPr="005E4DD5" w:rsidRDefault="005E4DD5" w:rsidP="00C36E2E">
      <w:pPr>
        <w:spacing w:after="0"/>
        <w:jc w:val="center"/>
        <w:rPr>
          <w:rFonts w:ascii="Arial Narrow" w:hAnsi="Arial Narrow"/>
          <w:color w:val="FF0000"/>
          <w:sz w:val="24"/>
          <w:szCs w:val="24"/>
        </w:rPr>
      </w:pPr>
      <w:r w:rsidRPr="005E4DD5">
        <w:rPr>
          <w:rFonts w:ascii="Arial Narrow" w:hAnsi="Arial Narrow"/>
          <w:color w:val="FF0000"/>
          <w:sz w:val="24"/>
          <w:szCs w:val="24"/>
        </w:rPr>
        <w:t>FIRMA ELECTRÓNICA</w:t>
      </w:r>
    </w:p>
    <w:p w14:paraId="565FD40D" w14:textId="77777777" w:rsidR="00C36E2E" w:rsidRDefault="00C36E2E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65FD40E" w14:textId="77777777" w:rsidR="00AE73AA" w:rsidRPr="00AE73AA" w:rsidRDefault="00AE73AA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Identidad del firmante con indicación de cargo o puesto.</w:t>
      </w:r>
    </w:p>
    <w:sectPr w:rsidR="00AE73AA" w:rsidRPr="00AE73AA" w:rsidSect="00FF60F0">
      <w:headerReference w:type="default" r:id="rId10"/>
      <w:pgSz w:w="11906" w:h="16838"/>
      <w:pgMar w:top="1739" w:right="1133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BF95" w14:textId="77777777" w:rsidR="008F3CE9" w:rsidRDefault="008F3CE9" w:rsidP="00FF60F0">
      <w:pPr>
        <w:spacing w:after="0" w:line="240" w:lineRule="auto"/>
      </w:pPr>
      <w:r>
        <w:separator/>
      </w:r>
    </w:p>
  </w:endnote>
  <w:endnote w:type="continuationSeparator" w:id="0">
    <w:p w14:paraId="4A0A32E1" w14:textId="77777777" w:rsidR="008F3CE9" w:rsidRDefault="008F3CE9" w:rsidP="00FF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F4E0" w14:textId="77777777" w:rsidR="008F3CE9" w:rsidRDefault="008F3CE9" w:rsidP="00FF60F0">
      <w:pPr>
        <w:spacing w:after="0" w:line="240" w:lineRule="auto"/>
      </w:pPr>
      <w:r>
        <w:separator/>
      </w:r>
    </w:p>
  </w:footnote>
  <w:footnote w:type="continuationSeparator" w:id="0">
    <w:p w14:paraId="55D015BC" w14:textId="77777777" w:rsidR="008F3CE9" w:rsidRDefault="008F3CE9" w:rsidP="00FF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926A" w14:textId="77777777" w:rsidR="004B02DE" w:rsidRDefault="004B02DE" w:rsidP="004B02DE">
    <w:r>
      <w:rPr>
        <w:noProof/>
      </w:rPr>
      <w:drawing>
        <wp:anchor distT="0" distB="0" distL="114300" distR="114300" simplePos="0" relativeHeight="251660288" behindDoc="1" locked="0" layoutInCell="1" allowOverlap="1" wp14:anchorId="24F9BEDF" wp14:editId="1C1C484E">
          <wp:simplePos x="0" y="0"/>
          <wp:positionH relativeFrom="margin">
            <wp:posOffset>3832698</wp:posOffset>
          </wp:positionH>
          <wp:positionV relativeFrom="margin">
            <wp:posOffset>-1231981</wp:posOffset>
          </wp:positionV>
          <wp:extent cx="2066400" cy="576000"/>
          <wp:effectExtent l="0" t="0" r="0" b="0"/>
          <wp:wrapSquare wrapText="bothSides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936"/>
                  <a:stretch>
                    <a:fillRect/>
                  </a:stretch>
                </pic:blipFill>
                <pic:spPr bwMode="auto">
                  <a:xfrm>
                    <a:off x="0" y="0"/>
                    <a:ext cx="20664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MON_1394879259"/>
    <w:bookmarkEnd w:id="0"/>
    <w:r>
      <w:object w:dxaOrig="1461" w:dyaOrig="1361" w14:anchorId="6CE0C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70.45pt;height:64.35pt" fillcolor="window">
          <v:imagedata r:id="rId2" o:title=""/>
        </v:shape>
        <o:OLEObject Type="Embed" ProgID="Word.Picture.8" ShapeID="_x0000_i1027" DrawAspect="Content" ObjectID="_1710853858" r:id="rId3"/>
      </w:objec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40EA345" wp14:editId="409A33C1">
          <wp:extent cx="628015" cy="499745"/>
          <wp:effectExtent l="0" t="0" r="635" b="0"/>
          <wp:docPr id="2" name="Imagen 2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32C0AEAC" w14:textId="77777777" w:rsidR="004B02DE" w:rsidRPr="009A0626" w:rsidRDefault="004B02DE" w:rsidP="004B02DE">
    <w:r>
      <w:rPr>
        <w:noProof/>
      </w:rPr>
      <w:drawing>
        <wp:anchor distT="0" distB="0" distL="114300" distR="114300" simplePos="0" relativeHeight="251659264" behindDoc="1" locked="0" layoutInCell="1" allowOverlap="1" wp14:anchorId="76C05AF6" wp14:editId="4C6E8621">
          <wp:simplePos x="0" y="0"/>
          <wp:positionH relativeFrom="margin">
            <wp:posOffset>199417</wp:posOffset>
          </wp:positionH>
          <wp:positionV relativeFrom="paragraph">
            <wp:posOffset>1338</wp:posOffset>
          </wp:positionV>
          <wp:extent cx="5756275" cy="525145"/>
          <wp:effectExtent l="0" t="0" r="0" b="8255"/>
          <wp:wrapTight wrapText="bothSides">
            <wp:wrapPolygon edited="0">
              <wp:start x="0" y="0"/>
              <wp:lineTo x="0" y="21156"/>
              <wp:lineTo x="21517" y="21156"/>
              <wp:lineTo x="21517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FD413" w14:textId="6E930420" w:rsidR="00FF60F0" w:rsidRPr="008419D9" w:rsidRDefault="00FF60F0" w:rsidP="008419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384"/>
    <w:multiLevelType w:val="hybridMultilevel"/>
    <w:tmpl w:val="B4D6E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1B0B"/>
    <w:multiLevelType w:val="hybridMultilevel"/>
    <w:tmpl w:val="7C2AD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5358"/>
    <w:multiLevelType w:val="hybridMultilevel"/>
    <w:tmpl w:val="A7BC57D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1870B0"/>
    <w:multiLevelType w:val="hybridMultilevel"/>
    <w:tmpl w:val="A0B6D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4CD2"/>
    <w:multiLevelType w:val="hybridMultilevel"/>
    <w:tmpl w:val="24F888F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6A2737"/>
    <w:multiLevelType w:val="hybridMultilevel"/>
    <w:tmpl w:val="3DE25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30ADB"/>
    <w:multiLevelType w:val="hybridMultilevel"/>
    <w:tmpl w:val="03449E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752391">
    <w:abstractNumId w:val="4"/>
  </w:num>
  <w:num w:numId="2" w16cid:durableId="1851942917">
    <w:abstractNumId w:val="2"/>
  </w:num>
  <w:num w:numId="3" w16cid:durableId="913200875">
    <w:abstractNumId w:val="1"/>
  </w:num>
  <w:num w:numId="4" w16cid:durableId="2139638408">
    <w:abstractNumId w:val="3"/>
  </w:num>
  <w:num w:numId="5" w16cid:durableId="343631806">
    <w:abstractNumId w:val="5"/>
  </w:num>
  <w:num w:numId="6" w16cid:durableId="99840265">
    <w:abstractNumId w:val="0"/>
  </w:num>
  <w:num w:numId="7" w16cid:durableId="1227227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F0"/>
    <w:rsid w:val="0003547E"/>
    <w:rsid w:val="000708FF"/>
    <w:rsid w:val="000D7DC5"/>
    <w:rsid w:val="00105BBA"/>
    <w:rsid w:val="00141487"/>
    <w:rsid w:val="00143FE5"/>
    <w:rsid w:val="001A22A5"/>
    <w:rsid w:val="001A7259"/>
    <w:rsid w:val="001D4BD6"/>
    <w:rsid w:val="001F1685"/>
    <w:rsid w:val="002217CB"/>
    <w:rsid w:val="00281F45"/>
    <w:rsid w:val="00287CF9"/>
    <w:rsid w:val="0029683E"/>
    <w:rsid w:val="002A104B"/>
    <w:rsid w:val="002C449A"/>
    <w:rsid w:val="002D2DF8"/>
    <w:rsid w:val="002D54ED"/>
    <w:rsid w:val="002F1832"/>
    <w:rsid w:val="002F7F56"/>
    <w:rsid w:val="003158A0"/>
    <w:rsid w:val="003167F4"/>
    <w:rsid w:val="0033393E"/>
    <w:rsid w:val="00373318"/>
    <w:rsid w:val="00403CB4"/>
    <w:rsid w:val="00405E38"/>
    <w:rsid w:val="00413D79"/>
    <w:rsid w:val="004153D3"/>
    <w:rsid w:val="004219EA"/>
    <w:rsid w:val="0044238E"/>
    <w:rsid w:val="00451230"/>
    <w:rsid w:val="00455A9A"/>
    <w:rsid w:val="004622F6"/>
    <w:rsid w:val="00493D30"/>
    <w:rsid w:val="004B02DE"/>
    <w:rsid w:val="004E2FA9"/>
    <w:rsid w:val="00525750"/>
    <w:rsid w:val="00536D31"/>
    <w:rsid w:val="00547A0A"/>
    <w:rsid w:val="00593FCE"/>
    <w:rsid w:val="005C5FD2"/>
    <w:rsid w:val="005E4DD5"/>
    <w:rsid w:val="0060312D"/>
    <w:rsid w:val="006150A1"/>
    <w:rsid w:val="00631257"/>
    <w:rsid w:val="00631C8A"/>
    <w:rsid w:val="00632CF3"/>
    <w:rsid w:val="00640AED"/>
    <w:rsid w:val="00662057"/>
    <w:rsid w:val="00675E98"/>
    <w:rsid w:val="00696B56"/>
    <w:rsid w:val="006A475B"/>
    <w:rsid w:val="006E7E80"/>
    <w:rsid w:val="006F70FB"/>
    <w:rsid w:val="00712DA1"/>
    <w:rsid w:val="00727C51"/>
    <w:rsid w:val="007465F5"/>
    <w:rsid w:val="00746678"/>
    <w:rsid w:val="00821007"/>
    <w:rsid w:val="008419D9"/>
    <w:rsid w:val="0087489C"/>
    <w:rsid w:val="00883160"/>
    <w:rsid w:val="00886E37"/>
    <w:rsid w:val="00896056"/>
    <w:rsid w:val="00896305"/>
    <w:rsid w:val="008C1A82"/>
    <w:rsid w:val="008D60C6"/>
    <w:rsid w:val="008F3B07"/>
    <w:rsid w:val="008F3CE9"/>
    <w:rsid w:val="00903D87"/>
    <w:rsid w:val="00951E14"/>
    <w:rsid w:val="0096030E"/>
    <w:rsid w:val="00960F3D"/>
    <w:rsid w:val="0097165C"/>
    <w:rsid w:val="009852D9"/>
    <w:rsid w:val="00997F31"/>
    <w:rsid w:val="009A1807"/>
    <w:rsid w:val="009C5971"/>
    <w:rsid w:val="009E6538"/>
    <w:rsid w:val="00A05426"/>
    <w:rsid w:val="00A1487D"/>
    <w:rsid w:val="00A5555A"/>
    <w:rsid w:val="00AA0E51"/>
    <w:rsid w:val="00AB2447"/>
    <w:rsid w:val="00AC1233"/>
    <w:rsid w:val="00AE73AA"/>
    <w:rsid w:val="00B131B1"/>
    <w:rsid w:val="00B57BEE"/>
    <w:rsid w:val="00B71C3C"/>
    <w:rsid w:val="00B846BB"/>
    <w:rsid w:val="00B9690B"/>
    <w:rsid w:val="00BD029A"/>
    <w:rsid w:val="00BE4DFF"/>
    <w:rsid w:val="00C04D8D"/>
    <w:rsid w:val="00C26E10"/>
    <w:rsid w:val="00C34DC7"/>
    <w:rsid w:val="00C36E2E"/>
    <w:rsid w:val="00C37A62"/>
    <w:rsid w:val="00C5282A"/>
    <w:rsid w:val="00C61598"/>
    <w:rsid w:val="00C744CE"/>
    <w:rsid w:val="00C871C2"/>
    <w:rsid w:val="00CC05A5"/>
    <w:rsid w:val="00CC7CBC"/>
    <w:rsid w:val="00CE5104"/>
    <w:rsid w:val="00D0011B"/>
    <w:rsid w:val="00D748F5"/>
    <w:rsid w:val="00D778D1"/>
    <w:rsid w:val="00D81A05"/>
    <w:rsid w:val="00DB2276"/>
    <w:rsid w:val="00DB7298"/>
    <w:rsid w:val="00DC7882"/>
    <w:rsid w:val="00DF23EA"/>
    <w:rsid w:val="00E05C73"/>
    <w:rsid w:val="00E10942"/>
    <w:rsid w:val="00E153C2"/>
    <w:rsid w:val="00E72898"/>
    <w:rsid w:val="00E77310"/>
    <w:rsid w:val="00EB5044"/>
    <w:rsid w:val="00EC6CE7"/>
    <w:rsid w:val="00ED0046"/>
    <w:rsid w:val="00F11B70"/>
    <w:rsid w:val="00F41043"/>
    <w:rsid w:val="00F6609B"/>
    <w:rsid w:val="00F747DB"/>
    <w:rsid w:val="00F91FE5"/>
    <w:rsid w:val="00FA5134"/>
    <w:rsid w:val="00FF4CEC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FD3D4"/>
  <w15:docId w15:val="{ACD0F900-5A3F-4500-A17C-4248E633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6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0F0"/>
  </w:style>
  <w:style w:type="paragraph" w:styleId="Piedepgina">
    <w:name w:val="footer"/>
    <w:basedOn w:val="Normal"/>
    <w:link w:val="PiedepginaCar"/>
    <w:uiPriority w:val="99"/>
    <w:unhideWhenUsed/>
    <w:rsid w:val="00F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0F0"/>
  </w:style>
  <w:style w:type="paragraph" w:styleId="Textodeglobo">
    <w:name w:val="Balloon Text"/>
    <w:basedOn w:val="Normal"/>
    <w:link w:val="TextodegloboCar"/>
    <w:uiPriority w:val="99"/>
    <w:semiHidden/>
    <w:unhideWhenUsed/>
    <w:rsid w:val="00FF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0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4C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37A6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D60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7" ma:contentTypeDescription="Crear nuevo documento." ma:contentTypeScope="" ma:versionID="0c2c325b4b818f43af301d9689af66ad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9ce59c0dd931059e5525ee17a949637f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b7d942-b850-4b07-850c-c3e4947d12f2}" ma:internalName="TaxCatchAll" ma:showField="CatchAllData" ma:web="244dab0d-c124-4a87-af76-d0d162935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dab0d-c124-4a87-af76-d0d162935fcc" xsi:nil="true"/>
    <lcf76f155ced4ddcb4097134ff3c332f xmlns="81b06993-2ae7-4910-982b-ad701689ea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9D2F97-1CC6-4DB3-9FBE-030940562896}"/>
</file>

<file path=customXml/itemProps2.xml><?xml version="1.0" encoding="utf-8"?>
<ds:datastoreItem xmlns:ds="http://schemas.openxmlformats.org/officeDocument/2006/customXml" ds:itemID="{54822C87-8A83-4EB1-8324-9674A53F0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314F0-EFAE-47A7-AFBB-DC7D8BE56D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1601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Gálvez</dc:creator>
  <cp:lastModifiedBy>INMACULADA GALVEZ ROMERO</cp:lastModifiedBy>
  <cp:revision>57</cp:revision>
  <dcterms:created xsi:type="dcterms:W3CDTF">2022-01-11T12:14:00Z</dcterms:created>
  <dcterms:modified xsi:type="dcterms:W3CDTF">2022-04-07T14:23:00Z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</Properties>
</file>